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32E6">
      <w:r w:rsidRPr="009A32E6">
        <w:drawing>
          <wp:anchor distT="0" distB="0" distL="114300" distR="114300" simplePos="0" relativeHeight="251659264" behindDoc="0" locked="0" layoutInCell="1" allowOverlap="1">
            <wp:simplePos x="0" y="0"/>
            <wp:positionH relativeFrom="margin">
              <wp:posOffset>-1092983</wp:posOffset>
            </wp:positionH>
            <wp:positionV relativeFrom="margin">
              <wp:posOffset>-709457</wp:posOffset>
            </wp:positionV>
            <wp:extent cx="7580689" cy="10717618"/>
            <wp:effectExtent l="19050" t="0" r="2540" b="0"/>
            <wp:wrapSquare wrapText="bothSides"/>
            <wp:docPr id="2" name="Рисунок 0" descr="image-29-10-22-02-4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10-22-02-48-1.jpeg"/>
                    <pic:cNvPicPr/>
                  </pic:nvPicPr>
                  <pic:blipFill>
                    <a:blip r:embed="rId5"/>
                    <a:srcRect l="2327"/>
                    <a:stretch>
                      <a:fillRect/>
                    </a:stretch>
                  </pic:blipFill>
                  <pic:spPr>
                    <a:xfrm>
                      <a:off x="0" y="0"/>
                      <a:ext cx="7579360" cy="10717530"/>
                    </a:xfrm>
                    <a:prstGeom prst="rect">
                      <a:avLst/>
                    </a:prstGeom>
                  </pic:spPr>
                </pic:pic>
              </a:graphicData>
            </a:graphic>
          </wp:anchor>
        </w:drawing>
      </w:r>
    </w:p>
    <w:p w:rsidR="009A32E6" w:rsidRPr="00684882" w:rsidRDefault="009A32E6" w:rsidP="009A32E6">
      <w:pPr>
        <w:shd w:val="clear" w:color="auto" w:fill="FFFFFF"/>
        <w:spacing w:after="0"/>
        <w:jc w:val="center"/>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lastRenderedPageBreak/>
        <w:t>Пояснительная записка</w:t>
      </w:r>
    </w:p>
    <w:p w:rsidR="009A32E6" w:rsidRPr="00684882" w:rsidRDefault="009A32E6" w:rsidP="009A32E6">
      <w:pPr>
        <w:shd w:val="clear" w:color="auto" w:fill="FFFFFF"/>
        <w:spacing w:after="0"/>
        <w:jc w:val="both"/>
        <w:rPr>
          <w:rFonts w:ascii="Times New Roman" w:eastAsia="Times New Roman" w:hAnsi="Times New Roman" w:cs="Times New Roman"/>
          <w:b/>
          <w:color w:val="000000"/>
          <w:sz w:val="28"/>
          <w:szCs w:val="28"/>
        </w:rPr>
      </w:pPr>
    </w:p>
    <w:p w:rsidR="009A32E6" w:rsidRPr="00684882" w:rsidRDefault="009A32E6" w:rsidP="009A32E6">
      <w:pPr>
        <w:shd w:val="clear" w:color="auto" w:fill="FFFFFF"/>
        <w:spacing w:after="0"/>
        <w:ind w:firstLine="708"/>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Рабочая программа к курсу «</w:t>
      </w:r>
      <w:r>
        <w:rPr>
          <w:rFonts w:ascii="Times New Roman" w:eastAsia="Times New Roman" w:hAnsi="Times New Roman" w:cs="Times New Roman"/>
          <w:color w:val="000000"/>
          <w:sz w:val="28"/>
          <w:szCs w:val="28"/>
        </w:rPr>
        <w:t>Секреты</w:t>
      </w:r>
      <w:r w:rsidRPr="00684882">
        <w:rPr>
          <w:rFonts w:ascii="Times New Roman" w:eastAsia="Times New Roman" w:hAnsi="Times New Roman" w:cs="Times New Roman"/>
          <w:color w:val="000000"/>
          <w:sz w:val="28"/>
          <w:szCs w:val="28"/>
        </w:rPr>
        <w:t xml:space="preserve"> русского языка»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w:t>
      </w:r>
    </w:p>
    <w:p w:rsidR="009A32E6" w:rsidRPr="00684882" w:rsidRDefault="009A32E6" w:rsidP="009A32E6">
      <w:pPr>
        <w:shd w:val="clear" w:color="auto" w:fill="FFFFFF"/>
        <w:spacing w:after="0"/>
        <w:ind w:firstLine="708"/>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b/>
          <w:color w:val="000000"/>
          <w:sz w:val="28"/>
          <w:szCs w:val="28"/>
        </w:rPr>
        <w:t xml:space="preserve">Актуальность программы: </w:t>
      </w:r>
      <w:r w:rsidRPr="00684882">
        <w:rPr>
          <w:rFonts w:ascii="Times New Roman" w:eastAsia="Times New Roman" w:hAnsi="Times New Roman" w:cs="Times New Roman"/>
          <w:color w:val="000000"/>
          <w:sz w:val="28"/>
          <w:szCs w:val="28"/>
        </w:rPr>
        <w:t>данный курс позволяет показать учащимся, как</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w:t>
      </w:r>
    </w:p>
    <w:p w:rsidR="009A32E6" w:rsidRPr="00684882" w:rsidRDefault="009A32E6" w:rsidP="009A32E6">
      <w:pPr>
        <w:shd w:val="clear" w:color="auto" w:fill="FFFFFF"/>
        <w:spacing w:after="0"/>
        <w:ind w:firstLine="708"/>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заданиям, направленным на развитие устной и письменной речи учащихся, на воспитание у них чувства языка, этических норм речевого поведения.</w:t>
      </w:r>
    </w:p>
    <w:p w:rsidR="009A32E6" w:rsidRPr="00684882" w:rsidRDefault="009A32E6" w:rsidP="009A32E6">
      <w:pPr>
        <w:shd w:val="clear" w:color="auto" w:fill="FFFFFF"/>
        <w:spacing w:after="0"/>
        <w:ind w:firstLine="708"/>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b/>
          <w:color w:val="000000"/>
          <w:sz w:val="28"/>
          <w:szCs w:val="28"/>
        </w:rPr>
        <w:t>Цель курса</w:t>
      </w:r>
      <w:r w:rsidRPr="00684882">
        <w:rPr>
          <w:rFonts w:ascii="Times New Roman" w:eastAsia="Times New Roman" w:hAnsi="Times New Roman" w:cs="Times New Roman"/>
          <w:color w:val="000000"/>
          <w:sz w:val="28"/>
          <w:szCs w:val="28"/>
        </w:rPr>
        <w:t>: расширить, углубить и закрепить у младших школьников знания по русскому языку, показать учащимся, что грамматика русского языка не свод скучных и трудных правил для запоминания, а увлекательное путешествие по русскому языку на разных ступенях обучения.</w:t>
      </w:r>
    </w:p>
    <w:p w:rsidR="009A32E6" w:rsidRPr="00684882" w:rsidRDefault="009A32E6" w:rsidP="009A32E6">
      <w:pPr>
        <w:shd w:val="clear" w:color="auto" w:fill="FFFFFF"/>
        <w:spacing w:after="0"/>
        <w:ind w:firstLine="708"/>
        <w:jc w:val="both"/>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Задачи курса:</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развитие интереса к русскому языку как к учебному предмету;</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пробуждение потребности у учащихся к самостоятельной работе над познанием родного языка;</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развитие мотивации к изучению русского языка;</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развитие творчества и обогащение словарного запаса;</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совершенствование общего языкового развития учащихся;</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углубление и расширение знаний и представлений о литературном языке;</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формирование и развитие у учащихся разносторонних интересов, культуры мышления;</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приобщение школьников к самостоятельной исследовательской работе;</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lastRenderedPageBreak/>
        <w:t>развивать умение пользоваться разнообразными словарями;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учить организации личной и коллективной деятельности в работе с книгой.</w:t>
      </w:r>
    </w:p>
    <w:p w:rsidR="009A32E6" w:rsidRPr="00684882" w:rsidRDefault="009A32E6" w:rsidP="009A32E6">
      <w:pPr>
        <w:shd w:val="clear" w:color="auto" w:fill="FFFFFF"/>
        <w:spacing w:after="0"/>
        <w:ind w:firstLine="405"/>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Таким образом, принципиальной задачей на занятиях данного курса является именно развитие познавательных способностей и общеучебных умений и навыков, а не усвоение каких- то конкретных знаний и умений.</w:t>
      </w:r>
    </w:p>
    <w:p w:rsidR="009A32E6" w:rsidRPr="00684882" w:rsidRDefault="009A32E6" w:rsidP="009A32E6">
      <w:pPr>
        <w:shd w:val="clear" w:color="auto" w:fill="FFFFFF"/>
        <w:spacing w:after="0"/>
        <w:ind w:firstLine="708"/>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Система представленных задач и дидактической цели: познавательный, развивающий и воспитывающий.</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u w:val="single"/>
        </w:rPr>
      </w:pPr>
      <w:r w:rsidRPr="00684882">
        <w:rPr>
          <w:rFonts w:ascii="Times New Roman" w:eastAsia="Times New Roman" w:hAnsi="Times New Roman" w:cs="Times New Roman"/>
          <w:color w:val="000000"/>
          <w:sz w:val="28"/>
          <w:szCs w:val="28"/>
          <w:u w:val="single"/>
        </w:rPr>
        <w:t>Познавательный аспект</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Формирование и развитие разных видов памяти, внимания, воображения.</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Формирование и развитие общеучебных умений и навыков.</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u w:val="single"/>
        </w:rPr>
      </w:pPr>
      <w:r w:rsidRPr="00684882">
        <w:rPr>
          <w:rFonts w:ascii="Times New Roman" w:eastAsia="Times New Roman" w:hAnsi="Times New Roman" w:cs="Times New Roman"/>
          <w:color w:val="000000"/>
          <w:sz w:val="28"/>
          <w:szCs w:val="28"/>
          <w:u w:val="single"/>
        </w:rPr>
        <w:t>Развивающий аспект</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Развитие речи.</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Развитие мышления в ходе усвоения таких приемов мыслительной деятельности, как умение анализировать, сравнивать, синтезировать, обобщать, выделять главное, доказывать и опровергать.</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u w:val="single"/>
        </w:rPr>
      </w:pPr>
      <w:r w:rsidRPr="00684882">
        <w:rPr>
          <w:rFonts w:ascii="Times New Roman" w:eastAsia="Times New Roman" w:hAnsi="Times New Roman" w:cs="Times New Roman"/>
          <w:color w:val="000000"/>
          <w:sz w:val="28"/>
          <w:szCs w:val="28"/>
          <w:u w:val="single"/>
        </w:rPr>
        <w:t>Воспитывающий аспект.</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Воспитание системы нравственных межличностных отношений.</w:t>
      </w:r>
    </w:p>
    <w:p w:rsidR="009A32E6" w:rsidRPr="00684882" w:rsidRDefault="009A32E6" w:rsidP="009A32E6">
      <w:pPr>
        <w:shd w:val="clear" w:color="auto" w:fill="FFFFFF"/>
        <w:spacing w:after="0"/>
        <w:ind w:firstLine="567"/>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b/>
          <w:color w:val="000000"/>
          <w:sz w:val="28"/>
          <w:szCs w:val="28"/>
        </w:rPr>
        <w:t>Срок реализации</w:t>
      </w:r>
      <w:r w:rsidRPr="00684882">
        <w:rPr>
          <w:rFonts w:ascii="Times New Roman" w:eastAsia="Times New Roman" w:hAnsi="Times New Roman" w:cs="Times New Roman"/>
          <w:color w:val="000000"/>
          <w:sz w:val="28"/>
          <w:szCs w:val="28"/>
        </w:rPr>
        <w:t>: программа рассчитана на полгода обучения, курс включает 17 часов. Занятие проводится 1 раз в неделю по 40 минут.</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Занятия групповые 10- 15 человек.</w:t>
      </w:r>
    </w:p>
    <w:p w:rsidR="009A32E6" w:rsidRPr="00684882"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Планируемые результаты.</w:t>
      </w:r>
    </w:p>
    <w:p w:rsidR="009A32E6" w:rsidRPr="00684882"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Личностные результаты</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умение чувствовать красоту и выразительность речи, стремиться к совершенствованию собственной речи;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любовь и уважение к Отечеству, его языку, культуре;</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интерес к чтению, к ведению диалога с автором текста; потребность в чтении;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интерес к письму, к созданию собственных текстов, к письменной форме общения;</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интерес к изучению языка;</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осознание ответственности за произнесённое и написанное слово.</w:t>
      </w:r>
    </w:p>
    <w:p w:rsidR="009A32E6" w:rsidRPr="00684882"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Метапредметные результаты</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u w:val="single"/>
        </w:rPr>
      </w:pPr>
      <w:r w:rsidRPr="00684882">
        <w:rPr>
          <w:rFonts w:ascii="Times New Roman" w:eastAsia="Times New Roman" w:hAnsi="Times New Roman" w:cs="Times New Roman"/>
          <w:color w:val="000000"/>
          <w:sz w:val="28"/>
          <w:szCs w:val="28"/>
          <w:u w:val="single"/>
        </w:rPr>
        <w:t>Регулятивные УУД:</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самостоятельно формулировать тему и цели урока;</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составлять план решения учебной проблемы совместно с учителем;</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lastRenderedPageBreak/>
        <w:t>работать по плану, сверяя свои действия с целью, корректировать свою деятельность;</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u w:val="single"/>
        </w:rPr>
      </w:pPr>
      <w:r w:rsidRPr="00684882">
        <w:rPr>
          <w:rFonts w:ascii="Times New Roman" w:eastAsia="Times New Roman" w:hAnsi="Times New Roman" w:cs="Times New Roman"/>
          <w:color w:val="000000"/>
          <w:sz w:val="28"/>
          <w:szCs w:val="28"/>
          <w:u w:val="single"/>
        </w:rPr>
        <w:t>Познавательные УУД:</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перерабатывать и преобразовывать информацию из одной формы в другую (составлять план, таблицу, схему);</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пользоваться словарями, справочниками;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осуществлять анализ и синтез;</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устанавливать причинно-следственные связи;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строить рассуждения;</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u w:val="single"/>
        </w:rPr>
      </w:pPr>
      <w:r w:rsidRPr="00684882">
        <w:rPr>
          <w:rFonts w:ascii="Times New Roman" w:eastAsia="Times New Roman" w:hAnsi="Times New Roman" w:cs="Times New Roman"/>
          <w:color w:val="000000"/>
          <w:sz w:val="28"/>
          <w:szCs w:val="28"/>
          <w:u w:val="single"/>
        </w:rPr>
        <w:t>Коммуникативные УУД:</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высказывать и обосновывать свою точку зрения;</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слушать и слышать других, пытаться принимать иную точку зрения, быть готовым корректировать свою точку зрения;</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задавать вопросы.</w:t>
      </w:r>
    </w:p>
    <w:p w:rsidR="009A32E6" w:rsidRPr="00684882"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Предметные результаты</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умение делать умозаключение, сравнивать, устанавливать закономерности, называть последовательность действий;</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умение делить слова на слоги, правильно ставить ударение в словах, находить однокоренные слова, отгадывать и составлять ребусы;</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умение называть противоположные по смыслу слова, работать со словарем;</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умение подбирать фразеологизмы, использовать в речи знакомые пословицы;</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умение пользоваться местоимениями, числительными и наречиями в речи.</w:t>
      </w:r>
    </w:p>
    <w:p w:rsidR="009A32E6" w:rsidRPr="00684882"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Формы организации учебного процесса.</w:t>
      </w:r>
    </w:p>
    <w:p w:rsidR="009A32E6" w:rsidRPr="00684882" w:rsidRDefault="009A32E6" w:rsidP="009A32E6">
      <w:pPr>
        <w:shd w:val="clear" w:color="auto" w:fill="FFFFFF"/>
        <w:spacing w:after="0"/>
        <w:ind w:firstLine="708"/>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Программа предусматривает проведение внеклассных занятий, работу учащихся в группах, парах, индивидуальную работу, работу с привлечением родителей.</w:t>
      </w:r>
    </w:p>
    <w:p w:rsidR="009A32E6" w:rsidRPr="00684882" w:rsidRDefault="009A32E6" w:rsidP="009A32E6">
      <w:pPr>
        <w:shd w:val="clear" w:color="auto" w:fill="FFFFFF"/>
        <w:spacing w:after="0"/>
        <w:ind w:firstLine="708"/>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color w:val="000000"/>
          <w:sz w:val="28"/>
          <w:szCs w:val="28"/>
        </w:rPr>
        <w:t xml:space="preserve">Творческая деятельность включает проведение игр, викторин, использование метода проектов, поиск необходимой информации в </w:t>
      </w:r>
      <w:r w:rsidRPr="00684882">
        <w:rPr>
          <w:rFonts w:ascii="Times New Roman" w:eastAsia="Times New Roman" w:hAnsi="Times New Roman" w:cs="Times New Roman"/>
          <w:color w:val="000000"/>
          <w:sz w:val="28"/>
          <w:szCs w:val="28"/>
        </w:rPr>
        <w:lastRenderedPageBreak/>
        <w:t>энциклопедиях, справочниках, книгах, на электронных носителях, в сети Интернет.</w:t>
      </w:r>
    </w:p>
    <w:p w:rsidR="009A32E6" w:rsidRPr="00684882"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Технологии, методики: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уровневая дифференциация;</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проблемное обучение;</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моделирующая деятельность,</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поисковая деятельность;</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информационно-коммуникационные технологии;</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здоровьесберегающие технологии.</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r w:rsidRPr="00684882">
        <w:rPr>
          <w:rFonts w:ascii="Times New Roman" w:eastAsia="Times New Roman" w:hAnsi="Times New Roman" w:cs="Times New Roman"/>
          <w:b/>
          <w:color w:val="000000"/>
          <w:sz w:val="28"/>
          <w:szCs w:val="28"/>
        </w:rPr>
        <w:t>Методы проведения занятий</w:t>
      </w:r>
      <w:r w:rsidRPr="00684882">
        <w:rPr>
          <w:rFonts w:ascii="Times New Roman" w:eastAsia="Times New Roman" w:hAnsi="Times New Roman" w:cs="Times New Roman"/>
          <w:color w:val="000000"/>
          <w:sz w:val="28"/>
          <w:szCs w:val="28"/>
        </w:rPr>
        <w:t>: беседа, игра, самостоятельная работа, творческая работа.</w:t>
      </w:r>
    </w:p>
    <w:p w:rsidR="009A32E6" w:rsidRPr="00684882"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Межпредметные связи на занятиях по развитию познавательных способностей:</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с уроками русского языка;</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с уроками литературного чтения;</w:t>
      </w:r>
    </w:p>
    <w:p w:rsidR="009A32E6" w:rsidRPr="00684882" w:rsidRDefault="009A32E6" w:rsidP="009A32E6">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с уроками окружающего мира.</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Pr="00684882" w:rsidRDefault="009A32E6" w:rsidP="009A32E6">
      <w:pPr>
        <w:shd w:val="clear" w:color="auto" w:fill="FFFFFF"/>
        <w:spacing w:after="0"/>
        <w:jc w:val="center"/>
        <w:rPr>
          <w:rFonts w:ascii="Times New Roman" w:eastAsia="Times New Roman" w:hAnsi="Times New Roman" w:cs="Times New Roman"/>
          <w:b/>
          <w:color w:val="000000"/>
          <w:sz w:val="28"/>
          <w:szCs w:val="28"/>
        </w:rPr>
      </w:pPr>
      <w:r w:rsidRPr="00684882">
        <w:rPr>
          <w:rFonts w:ascii="Times New Roman" w:eastAsia="Times New Roman" w:hAnsi="Times New Roman" w:cs="Times New Roman"/>
          <w:b/>
          <w:color w:val="000000"/>
          <w:sz w:val="28"/>
          <w:szCs w:val="28"/>
        </w:rPr>
        <w:t>Учебно-тематический план</w:t>
      </w:r>
    </w:p>
    <w:p w:rsidR="009A32E6" w:rsidRPr="00684882" w:rsidRDefault="009A32E6" w:rsidP="009A32E6">
      <w:pPr>
        <w:shd w:val="clear" w:color="auto" w:fill="FFFFFF"/>
        <w:spacing w:after="0"/>
        <w:jc w:val="both"/>
        <w:rPr>
          <w:rFonts w:ascii="Times New Roman" w:eastAsia="Times New Roman" w:hAnsi="Times New Roman" w:cs="Times New Roman"/>
          <w:color w:val="000000"/>
          <w:sz w:val="28"/>
          <w:szCs w:val="28"/>
        </w:rPr>
      </w:pPr>
    </w:p>
    <w:tbl>
      <w:tblPr>
        <w:tblStyle w:val="a4"/>
        <w:tblW w:w="0" w:type="auto"/>
        <w:tblLook w:val="04A0"/>
      </w:tblPr>
      <w:tblGrid>
        <w:gridCol w:w="6129"/>
        <w:gridCol w:w="2476"/>
      </w:tblGrid>
      <w:tr w:rsidR="009A32E6" w:rsidRPr="00684882" w:rsidTr="002D0DB8">
        <w:trPr>
          <w:trHeight w:val="370"/>
        </w:trPr>
        <w:tc>
          <w:tcPr>
            <w:tcW w:w="6129" w:type="dxa"/>
            <w:vMerge w:val="restart"/>
          </w:tcPr>
          <w:p w:rsidR="009A32E6" w:rsidRPr="00684882" w:rsidRDefault="009A32E6" w:rsidP="002D0DB8">
            <w:pPr>
              <w:jc w:val="center"/>
              <w:rPr>
                <w:rFonts w:ascii="Times New Roman" w:eastAsia="Times New Roman" w:hAnsi="Times New Roman" w:cs="Times New Roman"/>
                <w:b/>
                <w:color w:val="000000"/>
                <w:sz w:val="28"/>
                <w:szCs w:val="28"/>
                <w:lang w:eastAsia="ru-RU"/>
              </w:rPr>
            </w:pPr>
            <w:r w:rsidRPr="00684882">
              <w:rPr>
                <w:rFonts w:ascii="Times New Roman" w:eastAsia="Times New Roman" w:hAnsi="Times New Roman" w:cs="Times New Roman"/>
                <w:b/>
                <w:color w:val="000000"/>
                <w:sz w:val="28"/>
                <w:szCs w:val="28"/>
                <w:lang w:eastAsia="ru-RU"/>
              </w:rPr>
              <w:t>Раздел, тема</w:t>
            </w:r>
          </w:p>
        </w:tc>
        <w:tc>
          <w:tcPr>
            <w:tcW w:w="2476" w:type="dxa"/>
            <w:vMerge w:val="restart"/>
          </w:tcPr>
          <w:p w:rsidR="009A32E6" w:rsidRPr="00684882" w:rsidRDefault="009A32E6" w:rsidP="002D0DB8">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Общее </w:t>
            </w:r>
            <w:r w:rsidRPr="00684882">
              <w:rPr>
                <w:rFonts w:ascii="Times New Roman" w:eastAsia="Times New Roman" w:hAnsi="Times New Roman" w:cs="Times New Roman"/>
                <w:b/>
                <w:color w:val="000000"/>
                <w:sz w:val="28"/>
                <w:szCs w:val="28"/>
                <w:lang w:eastAsia="ru-RU"/>
              </w:rPr>
              <w:t>кол-во часов</w:t>
            </w:r>
          </w:p>
        </w:tc>
      </w:tr>
      <w:tr w:rsidR="009A32E6" w:rsidRPr="00684882" w:rsidTr="002D0DB8">
        <w:trPr>
          <w:trHeight w:val="370"/>
        </w:trPr>
        <w:tc>
          <w:tcPr>
            <w:tcW w:w="6129" w:type="dxa"/>
            <w:vMerge/>
          </w:tcPr>
          <w:p w:rsidR="009A32E6" w:rsidRPr="00684882" w:rsidRDefault="009A32E6" w:rsidP="002D0DB8">
            <w:pPr>
              <w:jc w:val="both"/>
              <w:rPr>
                <w:rFonts w:ascii="Times New Roman" w:eastAsia="Times New Roman" w:hAnsi="Times New Roman" w:cs="Times New Roman"/>
                <w:b/>
                <w:color w:val="000000"/>
                <w:sz w:val="28"/>
                <w:szCs w:val="28"/>
                <w:lang w:eastAsia="ru-RU"/>
              </w:rPr>
            </w:pPr>
          </w:p>
        </w:tc>
        <w:tc>
          <w:tcPr>
            <w:tcW w:w="2476" w:type="dxa"/>
            <w:vMerge/>
          </w:tcPr>
          <w:p w:rsidR="009A32E6" w:rsidRPr="00684882" w:rsidRDefault="009A32E6" w:rsidP="002D0DB8">
            <w:pPr>
              <w:jc w:val="both"/>
              <w:rPr>
                <w:rFonts w:ascii="Times New Roman" w:eastAsia="Times New Roman" w:hAnsi="Times New Roman" w:cs="Times New Roman"/>
                <w:b/>
                <w:color w:val="000000"/>
                <w:sz w:val="28"/>
                <w:szCs w:val="28"/>
                <w:lang w:eastAsia="ru-RU"/>
              </w:rPr>
            </w:pPr>
          </w:p>
        </w:tc>
      </w:tr>
      <w:tr w:rsidR="009A32E6" w:rsidRPr="00684882" w:rsidTr="002D0DB8">
        <w:trPr>
          <w:trHeight w:val="308"/>
        </w:trPr>
        <w:tc>
          <w:tcPr>
            <w:tcW w:w="6129"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 xml:space="preserve">Фонетика </w:t>
            </w:r>
          </w:p>
        </w:tc>
        <w:tc>
          <w:tcPr>
            <w:tcW w:w="2476"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2</w:t>
            </w:r>
          </w:p>
        </w:tc>
      </w:tr>
      <w:tr w:rsidR="009A32E6" w:rsidRPr="00684882" w:rsidTr="002D0DB8">
        <w:trPr>
          <w:trHeight w:val="308"/>
        </w:trPr>
        <w:tc>
          <w:tcPr>
            <w:tcW w:w="6129"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 xml:space="preserve">Словообразование </w:t>
            </w:r>
          </w:p>
        </w:tc>
        <w:tc>
          <w:tcPr>
            <w:tcW w:w="2476"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4</w:t>
            </w:r>
          </w:p>
        </w:tc>
      </w:tr>
      <w:tr w:rsidR="009A32E6" w:rsidRPr="00684882" w:rsidTr="002D0DB8">
        <w:trPr>
          <w:trHeight w:val="308"/>
        </w:trPr>
        <w:tc>
          <w:tcPr>
            <w:tcW w:w="6129"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 xml:space="preserve">Лексика </w:t>
            </w:r>
          </w:p>
        </w:tc>
        <w:tc>
          <w:tcPr>
            <w:tcW w:w="2476"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3</w:t>
            </w:r>
          </w:p>
        </w:tc>
      </w:tr>
      <w:tr w:rsidR="009A32E6" w:rsidRPr="00684882" w:rsidTr="002D0DB8">
        <w:trPr>
          <w:trHeight w:val="308"/>
        </w:trPr>
        <w:tc>
          <w:tcPr>
            <w:tcW w:w="6129"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Морфология</w:t>
            </w:r>
          </w:p>
        </w:tc>
        <w:tc>
          <w:tcPr>
            <w:tcW w:w="2476"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4</w:t>
            </w:r>
          </w:p>
        </w:tc>
      </w:tr>
      <w:tr w:rsidR="009A32E6" w:rsidRPr="00684882" w:rsidTr="002D0DB8">
        <w:trPr>
          <w:trHeight w:val="308"/>
        </w:trPr>
        <w:tc>
          <w:tcPr>
            <w:tcW w:w="6129"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Пословицы и поговорки</w:t>
            </w:r>
          </w:p>
        </w:tc>
        <w:tc>
          <w:tcPr>
            <w:tcW w:w="2476"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2</w:t>
            </w:r>
          </w:p>
        </w:tc>
      </w:tr>
      <w:tr w:rsidR="009A32E6" w:rsidRPr="00684882" w:rsidTr="002D0DB8">
        <w:trPr>
          <w:trHeight w:val="308"/>
        </w:trPr>
        <w:tc>
          <w:tcPr>
            <w:tcW w:w="6129"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 xml:space="preserve">Игротека </w:t>
            </w:r>
          </w:p>
        </w:tc>
        <w:tc>
          <w:tcPr>
            <w:tcW w:w="2476"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2</w:t>
            </w:r>
          </w:p>
        </w:tc>
      </w:tr>
      <w:tr w:rsidR="009A32E6" w:rsidRPr="00684882" w:rsidTr="002D0DB8">
        <w:trPr>
          <w:trHeight w:val="308"/>
        </w:trPr>
        <w:tc>
          <w:tcPr>
            <w:tcW w:w="6129"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 xml:space="preserve">Итого </w:t>
            </w:r>
          </w:p>
        </w:tc>
        <w:tc>
          <w:tcPr>
            <w:tcW w:w="2476" w:type="dxa"/>
          </w:tcPr>
          <w:p w:rsidR="009A32E6" w:rsidRPr="00684882" w:rsidRDefault="009A32E6" w:rsidP="002D0DB8">
            <w:pPr>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17</w:t>
            </w:r>
          </w:p>
        </w:tc>
      </w:tr>
    </w:tbl>
    <w:p w:rsidR="009A32E6"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Default="009A32E6" w:rsidP="009A32E6">
      <w:pPr>
        <w:shd w:val="clear" w:color="auto" w:fill="FFFFFF"/>
        <w:spacing w:after="0"/>
        <w:jc w:val="center"/>
        <w:rPr>
          <w:rFonts w:ascii="Times New Roman" w:eastAsia="Times New Roman" w:hAnsi="Times New Roman" w:cs="Times New Roman"/>
          <w:b/>
          <w:color w:val="000000"/>
          <w:sz w:val="28"/>
          <w:szCs w:val="28"/>
        </w:rPr>
      </w:pPr>
    </w:p>
    <w:p w:rsidR="009A32E6" w:rsidRDefault="009A32E6" w:rsidP="009A32E6">
      <w:pPr>
        <w:shd w:val="clear" w:color="auto" w:fill="FFFFFF"/>
        <w:spacing w:after="0"/>
        <w:jc w:val="center"/>
        <w:rPr>
          <w:rFonts w:ascii="Times New Roman" w:eastAsia="Times New Roman" w:hAnsi="Times New Roman" w:cs="Times New Roman"/>
          <w:b/>
          <w:color w:val="000000"/>
          <w:sz w:val="28"/>
          <w:szCs w:val="28"/>
        </w:rPr>
      </w:pPr>
    </w:p>
    <w:p w:rsidR="009A32E6" w:rsidRDefault="009A32E6" w:rsidP="009A32E6">
      <w:pPr>
        <w:shd w:val="clear" w:color="auto" w:fill="FFFFFF"/>
        <w:spacing w:after="0"/>
        <w:jc w:val="center"/>
        <w:rPr>
          <w:rFonts w:ascii="Times New Roman" w:eastAsia="Times New Roman" w:hAnsi="Times New Roman" w:cs="Times New Roman"/>
          <w:b/>
          <w:color w:val="000000"/>
          <w:sz w:val="28"/>
          <w:szCs w:val="28"/>
        </w:rPr>
      </w:pPr>
    </w:p>
    <w:p w:rsidR="009A32E6" w:rsidRDefault="009A32E6" w:rsidP="009A32E6">
      <w:pPr>
        <w:shd w:val="clear" w:color="auto" w:fill="FFFFFF"/>
        <w:spacing w:after="0"/>
        <w:jc w:val="center"/>
        <w:rPr>
          <w:rFonts w:ascii="Times New Roman" w:eastAsia="Times New Roman" w:hAnsi="Times New Roman" w:cs="Times New Roman"/>
          <w:b/>
          <w:color w:val="000000"/>
          <w:sz w:val="28"/>
          <w:szCs w:val="28"/>
        </w:rPr>
      </w:pPr>
    </w:p>
    <w:p w:rsidR="009A32E6" w:rsidRDefault="009A32E6" w:rsidP="009A32E6">
      <w:pPr>
        <w:shd w:val="clear" w:color="auto" w:fill="FFFFFF"/>
        <w:spacing w:after="0"/>
        <w:jc w:val="center"/>
        <w:rPr>
          <w:rFonts w:ascii="Times New Roman" w:eastAsia="Times New Roman" w:hAnsi="Times New Roman" w:cs="Times New Roman"/>
          <w:b/>
          <w:color w:val="000000"/>
          <w:sz w:val="28"/>
          <w:szCs w:val="28"/>
        </w:rPr>
      </w:pPr>
    </w:p>
    <w:p w:rsidR="009A32E6" w:rsidRPr="00936744" w:rsidRDefault="009A32E6" w:rsidP="009A32E6">
      <w:pPr>
        <w:shd w:val="clear" w:color="auto" w:fill="FFFFFF"/>
        <w:spacing w:after="0"/>
        <w:jc w:val="center"/>
        <w:rPr>
          <w:rFonts w:ascii="Times New Roman" w:eastAsia="Times New Roman" w:hAnsi="Times New Roman" w:cs="Times New Roman"/>
          <w:b/>
          <w:color w:val="000000"/>
          <w:sz w:val="28"/>
          <w:szCs w:val="28"/>
        </w:rPr>
      </w:pPr>
      <w:r w:rsidRPr="00936744">
        <w:rPr>
          <w:rFonts w:ascii="Times New Roman" w:eastAsia="Times New Roman" w:hAnsi="Times New Roman" w:cs="Times New Roman"/>
          <w:b/>
          <w:color w:val="000000"/>
          <w:sz w:val="28"/>
          <w:szCs w:val="28"/>
        </w:rPr>
        <w:lastRenderedPageBreak/>
        <w:t>Содержание разделов программы</w:t>
      </w:r>
    </w:p>
    <w:p w:rsidR="009A32E6" w:rsidRPr="00936744"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936744">
        <w:rPr>
          <w:rFonts w:ascii="Times New Roman" w:eastAsia="Times New Roman" w:hAnsi="Times New Roman" w:cs="Times New Roman"/>
          <w:b/>
          <w:color w:val="000000"/>
          <w:sz w:val="28"/>
          <w:szCs w:val="28"/>
        </w:rPr>
        <w:t>Тема 1. Фонетика.</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Теория: расширение знаний о звуках русского языка, «мозговой штурм».</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Практика: игра «Исправь ошибки», работа с произведениями, где допущены орфографические ошибки, творческие задания для формирования орфографической зоркости.</w:t>
      </w:r>
    </w:p>
    <w:p w:rsidR="009A32E6" w:rsidRPr="00936744"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936744">
        <w:rPr>
          <w:rFonts w:ascii="Times New Roman" w:eastAsia="Times New Roman" w:hAnsi="Times New Roman" w:cs="Times New Roman"/>
          <w:b/>
          <w:color w:val="000000"/>
          <w:sz w:val="28"/>
          <w:szCs w:val="28"/>
        </w:rPr>
        <w:t>Тема 2. Словообразование.</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Теория: расширение знаний о частях слова, их значении в словообразовании, «мозговой штурм».</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Практика: игры на превращения слов, работа со схемами, шарады, логически-поисковые задания на развитие познавательного интереса к русскому языку.</w:t>
      </w:r>
    </w:p>
    <w:p w:rsidR="009A32E6" w:rsidRPr="00936744"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936744">
        <w:rPr>
          <w:rFonts w:ascii="Times New Roman" w:eastAsia="Times New Roman" w:hAnsi="Times New Roman" w:cs="Times New Roman"/>
          <w:b/>
          <w:color w:val="000000"/>
          <w:sz w:val="28"/>
          <w:szCs w:val="28"/>
        </w:rPr>
        <w:t>Тема 3. Лексика.</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Теория: беседа о богатстве лексики русского языка «добрыми словами», знакомство со словами-неологизмами и архаизмами, фразеологизмами русского языка.</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Практика: игры на расширение словарного запаса школьников, работа со словарями и энциклопедиями, активное использование в речи фразеологических оборотов, логически- поисковые задания на развитие познавательного интереса к русскому языку.</w:t>
      </w:r>
    </w:p>
    <w:p w:rsidR="009A32E6" w:rsidRPr="00936744"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936744">
        <w:rPr>
          <w:rFonts w:ascii="Times New Roman" w:eastAsia="Times New Roman" w:hAnsi="Times New Roman" w:cs="Times New Roman"/>
          <w:b/>
          <w:color w:val="000000"/>
          <w:sz w:val="28"/>
          <w:szCs w:val="28"/>
        </w:rPr>
        <w:t>Тема 4. Морфология.</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Теория: расширение знаний о частях речи, их морфологических признаках.</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Практика: игры на знание частей речи, расшифровывание фраз и текстов, логически-поисковые задания на развитие познавательного интереса к русскому языку.</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b/>
          <w:color w:val="000000"/>
          <w:sz w:val="28"/>
          <w:szCs w:val="28"/>
        </w:rPr>
        <w:t>Тема 5. Пословицы и поговорки</w:t>
      </w:r>
      <w:r w:rsidRPr="00936744">
        <w:rPr>
          <w:rFonts w:ascii="Times New Roman" w:eastAsia="Times New Roman" w:hAnsi="Times New Roman" w:cs="Times New Roman"/>
          <w:color w:val="000000"/>
          <w:sz w:val="28"/>
          <w:szCs w:val="28"/>
        </w:rPr>
        <w:t>.</w:t>
      </w:r>
    </w:p>
    <w:p w:rsidR="009A32E6" w:rsidRPr="00936744"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Практика: активное использование в речи пословиц и поговорок, подбор пословиц к заданной ситуации.</w:t>
      </w:r>
    </w:p>
    <w:p w:rsidR="009A32E6" w:rsidRPr="00936744" w:rsidRDefault="009A32E6" w:rsidP="009A32E6">
      <w:pPr>
        <w:shd w:val="clear" w:color="auto" w:fill="FFFFFF"/>
        <w:spacing w:after="0"/>
        <w:jc w:val="both"/>
        <w:rPr>
          <w:rFonts w:ascii="Times New Roman" w:eastAsia="Times New Roman" w:hAnsi="Times New Roman" w:cs="Times New Roman"/>
          <w:b/>
          <w:color w:val="000000"/>
          <w:sz w:val="28"/>
          <w:szCs w:val="28"/>
        </w:rPr>
      </w:pPr>
      <w:r w:rsidRPr="00936744">
        <w:rPr>
          <w:rFonts w:ascii="Times New Roman" w:eastAsia="Times New Roman" w:hAnsi="Times New Roman" w:cs="Times New Roman"/>
          <w:b/>
          <w:color w:val="000000"/>
          <w:sz w:val="28"/>
          <w:szCs w:val="28"/>
        </w:rPr>
        <w:t>Тема 6. Игротека.</w:t>
      </w:r>
    </w:p>
    <w:p w:rsidR="009A32E6" w:rsidRDefault="009A32E6" w:rsidP="009A32E6">
      <w:pPr>
        <w:shd w:val="clear" w:color="auto" w:fill="FFFFFF"/>
        <w:spacing w:after="0"/>
        <w:jc w:val="both"/>
        <w:rPr>
          <w:rFonts w:ascii="Times New Roman" w:eastAsia="Times New Roman" w:hAnsi="Times New Roman" w:cs="Times New Roman"/>
          <w:color w:val="000000"/>
          <w:sz w:val="28"/>
          <w:szCs w:val="28"/>
        </w:rPr>
      </w:pPr>
      <w:r w:rsidRPr="00936744">
        <w:rPr>
          <w:rFonts w:ascii="Times New Roman" w:eastAsia="Times New Roman" w:hAnsi="Times New Roman" w:cs="Times New Roman"/>
          <w:color w:val="000000"/>
          <w:sz w:val="28"/>
          <w:szCs w:val="28"/>
        </w:rPr>
        <w:t>Практика: логически-поисковые задания, направленные способностей, отгадывание загадок, разгадывание кроссвордов, криптограмм, игры на знание и</w:t>
      </w:r>
      <w:r>
        <w:rPr>
          <w:rFonts w:ascii="Times New Roman" w:eastAsia="Times New Roman" w:hAnsi="Times New Roman" w:cs="Times New Roman"/>
          <w:color w:val="000000"/>
          <w:sz w:val="28"/>
          <w:szCs w:val="28"/>
        </w:rPr>
        <w:t xml:space="preserve"> </w:t>
      </w:r>
      <w:r w:rsidRPr="00936744">
        <w:rPr>
          <w:rFonts w:ascii="Times New Roman" w:eastAsia="Times New Roman" w:hAnsi="Times New Roman" w:cs="Times New Roman"/>
          <w:color w:val="000000"/>
          <w:sz w:val="28"/>
          <w:szCs w:val="28"/>
        </w:rPr>
        <w:t>развитие интереса к родному языку, на проверку знаний по русскому языку.</w:t>
      </w:r>
    </w:p>
    <w:p w:rsidR="009A32E6"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Pr="009A32E6" w:rsidRDefault="009A32E6" w:rsidP="009A32E6">
      <w:pPr>
        <w:shd w:val="clear" w:color="auto" w:fill="FFFFFF"/>
        <w:spacing w:after="0"/>
        <w:jc w:val="both"/>
        <w:rPr>
          <w:rFonts w:ascii="Times New Roman" w:eastAsia="Times New Roman" w:hAnsi="Times New Roman" w:cs="Times New Roman"/>
          <w:color w:val="000000"/>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Pr="00936744" w:rsidRDefault="009A32E6" w:rsidP="009A32E6">
      <w:pPr>
        <w:jc w:val="center"/>
        <w:rPr>
          <w:rFonts w:ascii="Times New Roman" w:hAnsi="Times New Roman" w:cs="Times New Roman"/>
          <w:b/>
          <w:sz w:val="28"/>
          <w:szCs w:val="28"/>
        </w:rPr>
      </w:pPr>
      <w:r w:rsidRPr="00936744">
        <w:rPr>
          <w:rFonts w:ascii="Times New Roman" w:hAnsi="Times New Roman" w:cs="Times New Roman"/>
          <w:b/>
          <w:sz w:val="28"/>
          <w:szCs w:val="28"/>
        </w:rPr>
        <w:lastRenderedPageBreak/>
        <w:t>Календарно – тематическое планирование</w:t>
      </w:r>
    </w:p>
    <w:tbl>
      <w:tblPr>
        <w:tblStyle w:val="a4"/>
        <w:tblW w:w="10774" w:type="dxa"/>
        <w:tblInd w:w="-885" w:type="dxa"/>
        <w:tblLook w:val="04A0"/>
      </w:tblPr>
      <w:tblGrid>
        <w:gridCol w:w="709"/>
        <w:gridCol w:w="3790"/>
        <w:gridCol w:w="3724"/>
        <w:gridCol w:w="1417"/>
        <w:gridCol w:w="1134"/>
      </w:tblGrid>
      <w:tr w:rsidR="009A32E6" w:rsidRPr="00936744" w:rsidTr="002D0DB8">
        <w:trPr>
          <w:trHeight w:val="584"/>
        </w:trPr>
        <w:tc>
          <w:tcPr>
            <w:tcW w:w="709" w:type="dxa"/>
          </w:tcPr>
          <w:p w:rsidR="009A32E6" w:rsidRPr="00684882" w:rsidRDefault="009A32E6" w:rsidP="002D0DB8">
            <w:pPr>
              <w:jc w:val="center"/>
              <w:rPr>
                <w:rFonts w:ascii="Times New Roman" w:hAnsi="Times New Roman" w:cs="Times New Roman"/>
                <w:b/>
                <w:sz w:val="28"/>
                <w:szCs w:val="28"/>
              </w:rPr>
            </w:pPr>
            <w:r w:rsidRPr="00684882">
              <w:rPr>
                <w:rFonts w:ascii="Times New Roman" w:hAnsi="Times New Roman" w:cs="Times New Roman"/>
                <w:b/>
                <w:sz w:val="28"/>
                <w:szCs w:val="28"/>
              </w:rPr>
              <w:t>№</w:t>
            </w:r>
          </w:p>
        </w:tc>
        <w:tc>
          <w:tcPr>
            <w:tcW w:w="3790" w:type="dxa"/>
          </w:tcPr>
          <w:p w:rsidR="009A32E6" w:rsidRPr="00684882" w:rsidRDefault="009A32E6" w:rsidP="002D0DB8">
            <w:pPr>
              <w:rPr>
                <w:rFonts w:ascii="Times New Roman" w:hAnsi="Times New Roman" w:cs="Times New Roman"/>
                <w:b/>
                <w:sz w:val="28"/>
                <w:szCs w:val="28"/>
              </w:rPr>
            </w:pPr>
            <w:r w:rsidRPr="00684882">
              <w:rPr>
                <w:rFonts w:ascii="Times New Roman" w:hAnsi="Times New Roman" w:cs="Times New Roman"/>
                <w:b/>
                <w:sz w:val="28"/>
                <w:szCs w:val="28"/>
              </w:rPr>
              <w:t>Тема</w:t>
            </w:r>
          </w:p>
        </w:tc>
        <w:tc>
          <w:tcPr>
            <w:tcW w:w="3724" w:type="dxa"/>
          </w:tcPr>
          <w:p w:rsidR="009A32E6" w:rsidRPr="00684882" w:rsidRDefault="009A32E6" w:rsidP="002D0DB8">
            <w:pPr>
              <w:jc w:val="center"/>
              <w:rPr>
                <w:rFonts w:ascii="Times New Roman" w:hAnsi="Times New Roman" w:cs="Times New Roman"/>
                <w:b/>
                <w:sz w:val="28"/>
                <w:szCs w:val="28"/>
              </w:rPr>
            </w:pPr>
            <w:r w:rsidRPr="00684882">
              <w:rPr>
                <w:rFonts w:ascii="Times New Roman" w:hAnsi="Times New Roman" w:cs="Times New Roman"/>
                <w:b/>
                <w:sz w:val="28"/>
                <w:szCs w:val="28"/>
              </w:rPr>
              <w:t>Характеристика деятельности учащихся</w:t>
            </w:r>
          </w:p>
        </w:tc>
        <w:tc>
          <w:tcPr>
            <w:tcW w:w="1417" w:type="dxa"/>
          </w:tcPr>
          <w:p w:rsidR="009A32E6" w:rsidRPr="00684882" w:rsidRDefault="009A32E6" w:rsidP="002D0DB8">
            <w:pPr>
              <w:jc w:val="center"/>
              <w:rPr>
                <w:rFonts w:ascii="Times New Roman" w:hAnsi="Times New Roman" w:cs="Times New Roman"/>
                <w:b/>
                <w:sz w:val="28"/>
                <w:szCs w:val="28"/>
              </w:rPr>
            </w:pPr>
            <w:r w:rsidRPr="00684882">
              <w:rPr>
                <w:rFonts w:ascii="Times New Roman" w:hAnsi="Times New Roman" w:cs="Times New Roman"/>
                <w:b/>
                <w:sz w:val="28"/>
                <w:szCs w:val="28"/>
              </w:rPr>
              <w:t>Кол-во часов</w:t>
            </w:r>
          </w:p>
        </w:tc>
        <w:tc>
          <w:tcPr>
            <w:tcW w:w="1134" w:type="dxa"/>
          </w:tcPr>
          <w:p w:rsidR="009A32E6" w:rsidRPr="00684882" w:rsidRDefault="009A32E6" w:rsidP="002D0DB8">
            <w:pPr>
              <w:jc w:val="center"/>
              <w:rPr>
                <w:rFonts w:ascii="Times New Roman" w:hAnsi="Times New Roman" w:cs="Times New Roman"/>
                <w:b/>
                <w:sz w:val="28"/>
                <w:szCs w:val="28"/>
              </w:rPr>
            </w:pPr>
            <w:r w:rsidRPr="00684882">
              <w:rPr>
                <w:rFonts w:ascii="Times New Roman" w:hAnsi="Times New Roman" w:cs="Times New Roman"/>
                <w:b/>
                <w:sz w:val="28"/>
                <w:szCs w:val="28"/>
              </w:rPr>
              <w:t>Дата</w:t>
            </w:r>
          </w:p>
        </w:tc>
      </w:tr>
      <w:tr w:rsidR="009A32E6" w:rsidRPr="00936744" w:rsidTr="002D0DB8">
        <w:trPr>
          <w:trHeight w:val="180"/>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1</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Да здравствует русский язык!</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Познакомиться с русскими народными пословицами, загадками, фразеологизмами</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180"/>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2</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Вежливые слова</w:t>
            </w:r>
          </w:p>
        </w:tc>
        <w:tc>
          <w:tcPr>
            <w:tcW w:w="3724"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color w:val="000000"/>
                <w:sz w:val="28"/>
                <w:szCs w:val="28"/>
                <w:shd w:val="clear" w:color="auto" w:fill="FFFFFF"/>
              </w:rPr>
              <w:t>Систематизировать вежливые слова</w:t>
            </w:r>
          </w:p>
        </w:tc>
        <w:tc>
          <w:tcPr>
            <w:tcW w:w="1417" w:type="dxa"/>
          </w:tcPr>
          <w:p w:rsidR="009A32E6" w:rsidRPr="00684882" w:rsidRDefault="009A32E6" w:rsidP="002D0DB8">
            <w:pPr>
              <w:jc w:val="center"/>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w:t>
            </w:r>
          </w:p>
        </w:tc>
        <w:tc>
          <w:tcPr>
            <w:tcW w:w="1134" w:type="dxa"/>
          </w:tcPr>
          <w:p w:rsidR="009A32E6" w:rsidRPr="00684882" w:rsidRDefault="009A32E6" w:rsidP="002D0DB8">
            <w:pPr>
              <w:jc w:val="both"/>
              <w:rPr>
                <w:rFonts w:ascii="Times New Roman" w:hAnsi="Times New Roman" w:cs="Times New Roman"/>
                <w:color w:val="000000"/>
                <w:sz w:val="28"/>
                <w:szCs w:val="28"/>
                <w:shd w:val="clear" w:color="auto" w:fill="FFFFFF"/>
              </w:rPr>
            </w:pPr>
          </w:p>
        </w:tc>
      </w:tr>
      <w:tr w:rsidR="009A32E6" w:rsidRPr="00936744" w:rsidTr="002D0DB8">
        <w:trPr>
          <w:trHeight w:val="180"/>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3</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Поговорки и пословицы</w:t>
            </w:r>
          </w:p>
        </w:tc>
        <w:tc>
          <w:tcPr>
            <w:tcW w:w="3724"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color w:val="000000"/>
                <w:sz w:val="28"/>
                <w:szCs w:val="28"/>
                <w:shd w:val="clear" w:color="auto" w:fill="FFFFFF"/>
              </w:rPr>
              <w:t>Выявить скрытый смысл пословиц и поговорок</w:t>
            </w:r>
          </w:p>
        </w:tc>
        <w:tc>
          <w:tcPr>
            <w:tcW w:w="1417" w:type="dxa"/>
          </w:tcPr>
          <w:p w:rsidR="009A32E6" w:rsidRPr="00684882" w:rsidRDefault="009A32E6" w:rsidP="002D0DB8">
            <w:pPr>
              <w:jc w:val="center"/>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w:t>
            </w:r>
          </w:p>
        </w:tc>
        <w:tc>
          <w:tcPr>
            <w:tcW w:w="1134" w:type="dxa"/>
          </w:tcPr>
          <w:p w:rsidR="009A32E6" w:rsidRPr="00684882" w:rsidRDefault="009A32E6" w:rsidP="002D0DB8">
            <w:pPr>
              <w:jc w:val="both"/>
              <w:rPr>
                <w:rFonts w:ascii="Times New Roman" w:hAnsi="Times New Roman" w:cs="Times New Roman"/>
                <w:color w:val="000000"/>
                <w:sz w:val="28"/>
                <w:szCs w:val="28"/>
                <w:shd w:val="clear" w:color="auto" w:fill="FFFFFF"/>
              </w:rPr>
            </w:pPr>
          </w:p>
        </w:tc>
      </w:tr>
      <w:tr w:rsidR="009A32E6" w:rsidRPr="00936744" w:rsidTr="002D0DB8">
        <w:trPr>
          <w:trHeight w:val="180"/>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4</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Игротека</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Повторить русские народные пословицы, загадки, фразеологизмы</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180"/>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5</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Запоминаем словарные слова</w:t>
            </w:r>
          </w:p>
        </w:tc>
        <w:tc>
          <w:tcPr>
            <w:tcW w:w="3724"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color w:val="000000"/>
                <w:sz w:val="28"/>
                <w:szCs w:val="28"/>
                <w:shd w:val="clear" w:color="auto" w:fill="FFFFFF"/>
              </w:rPr>
              <w:t>Играть со словарными словами</w:t>
            </w:r>
          </w:p>
        </w:tc>
        <w:tc>
          <w:tcPr>
            <w:tcW w:w="1417" w:type="dxa"/>
          </w:tcPr>
          <w:p w:rsidR="009A32E6" w:rsidRPr="00684882" w:rsidRDefault="009A32E6" w:rsidP="002D0DB8">
            <w:pPr>
              <w:jc w:val="center"/>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w:t>
            </w:r>
          </w:p>
        </w:tc>
        <w:tc>
          <w:tcPr>
            <w:tcW w:w="1134" w:type="dxa"/>
          </w:tcPr>
          <w:p w:rsidR="009A32E6" w:rsidRPr="00684882" w:rsidRDefault="009A32E6" w:rsidP="002D0DB8">
            <w:pPr>
              <w:jc w:val="both"/>
              <w:rPr>
                <w:rFonts w:ascii="Times New Roman" w:hAnsi="Times New Roman" w:cs="Times New Roman"/>
                <w:color w:val="000000"/>
                <w:sz w:val="28"/>
                <w:szCs w:val="28"/>
                <w:shd w:val="clear" w:color="auto" w:fill="FFFFFF"/>
              </w:rPr>
            </w:pPr>
          </w:p>
        </w:tc>
      </w:tr>
      <w:tr w:rsidR="009A32E6" w:rsidRPr="00936744" w:rsidTr="002D0DB8">
        <w:trPr>
          <w:trHeight w:val="180"/>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6</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Растения во фразеологизмах</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Выяснить значение фразеологизмов: «манна</w:t>
            </w:r>
          </w:p>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небесная», «задавать перцу» и т.д.</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180"/>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7</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Животные во фразеологизмах</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Выяснить значение фразеологизмов: «показать, где</w:t>
            </w:r>
          </w:p>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раки зимуют», «мышиная возня» и т.д.</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699"/>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8</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Игротека</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Повторить словарные слова, растения и животные во фразеологизмах</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799"/>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9</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Я не поэт, я только учусь…</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Подбирать рифмующиеся слова. Сочинять рифмовки</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732"/>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10</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Как Морфология порядок навела</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hAnsi="Times New Roman" w:cs="Times New Roman"/>
                <w:color w:val="000000"/>
                <w:sz w:val="28"/>
                <w:szCs w:val="28"/>
                <w:shd w:val="clear" w:color="auto" w:fill="FFFFFF"/>
              </w:rPr>
              <w:t>Различать части речи</w:t>
            </w:r>
          </w:p>
        </w:tc>
        <w:tc>
          <w:tcPr>
            <w:tcW w:w="1417" w:type="dxa"/>
          </w:tcPr>
          <w:p w:rsidR="009A32E6" w:rsidRPr="00684882" w:rsidRDefault="009A32E6" w:rsidP="002D0DB8">
            <w:pPr>
              <w:shd w:val="clear" w:color="auto" w:fill="FFFFFF"/>
              <w:jc w:val="center"/>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w:t>
            </w:r>
          </w:p>
        </w:tc>
        <w:tc>
          <w:tcPr>
            <w:tcW w:w="1134" w:type="dxa"/>
          </w:tcPr>
          <w:p w:rsidR="009A32E6" w:rsidRPr="00684882" w:rsidRDefault="009A32E6" w:rsidP="002D0DB8">
            <w:pPr>
              <w:shd w:val="clear" w:color="auto" w:fill="FFFFFF"/>
              <w:jc w:val="both"/>
              <w:rPr>
                <w:rFonts w:ascii="Times New Roman" w:hAnsi="Times New Roman" w:cs="Times New Roman"/>
                <w:color w:val="000000"/>
                <w:sz w:val="28"/>
                <w:szCs w:val="28"/>
                <w:shd w:val="clear" w:color="auto" w:fill="FFFFFF"/>
              </w:rPr>
            </w:pPr>
          </w:p>
        </w:tc>
      </w:tr>
      <w:tr w:rsidR="009A32E6" w:rsidRPr="00936744" w:rsidTr="002D0DB8">
        <w:trPr>
          <w:trHeight w:val="648"/>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11</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Игры с пословицами</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hAnsi="Times New Roman" w:cs="Times New Roman"/>
                <w:color w:val="000000"/>
                <w:sz w:val="28"/>
                <w:szCs w:val="28"/>
                <w:shd w:val="clear" w:color="auto" w:fill="FFFFFF"/>
              </w:rPr>
              <w:t>Выявить скрытый смысл пословиц</w:t>
            </w:r>
          </w:p>
        </w:tc>
        <w:tc>
          <w:tcPr>
            <w:tcW w:w="1417" w:type="dxa"/>
          </w:tcPr>
          <w:p w:rsidR="009A32E6" w:rsidRPr="00684882" w:rsidRDefault="009A32E6" w:rsidP="002D0DB8">
            <w:pPr>
              <w:shd w:val="clear" w:color="auto" w:fill="FFFFFF"/>
              <w:jc w:val="center"/>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w:t>
            </w:r>
          </w:p>
        </w:tc>
        <w:tc>
          <w:tcPr>
            <w:tcW w:w="1134" w:type="dxa"/>
          </w:tcPr>
          <w:p w:rsidR="009A32E6" w:rsidRPr="00684882" w:rsidRDefault="009A32E6" w:rsidP="002D0DB8">
            <w:pPr>
              <w:shd w:val="clear" w:color="auto" w:fill="FFFFFF"/>
              <w:jc w:val="both"/>
              <w:rPr>
                <w:rFonts w:ascii="Times New Roman" w:hAnsi="Times New Roman" w:cs="Times New Roman"/>
                <w:color w:val="000000"/>
                <w:sz w:val="28"/>
                <w:szCs w:val="28"/>
                <w:shd w:val="clear" w:color="auto" w:fill="FFFFFF"/>
              </w:rPr>
            </w:pPr>
          </w:p>
        </w:tc>
      </w:tr>
      <w:tr w:rsidR="009A32E6" w:rsidRPr="00936744" w:rsidTr="002D0DB8">
        <w:trPr>
          <w:trHeight w:val="670"/>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12</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 xml:space="preserve">Игротека </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Подбирать рифмующиеся слова. Различать части речи</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984"/>
        </w:trPr>
        <w:tc>
          <w:tcPr>
            <w:tcW w:w="709" w:type="dxa"/>
          </w:tcPr>
          <w:p w:rsidR="009A32E6" w:rsidRPr="00684882" w:rsidRDefault="009A32E6" w:rsidP="002D0DB8">
            <w:pPr>
              <w:jc w:val="both"/>
              <w:rPr>
                <w:rFonts w:ascii="Times New Roman" w:hAnsi="Times New Roman" w:cs="Times New Roman"/>
                <w:sz w:val="28"/>
                <w:szCs w:val="28"/>
              </w:rPr>
            </w:pPr>
            <w:r w:rsidRPr="00684882">
              <w:rPr>
                <w:rFonts w:ascii="Times New Roman" w:hAnsi="Times New Roman" w:cs="Times New Roman"/>
                <w:sz w:val="28"/>
                <w:szCs w:val="28"/>
              </w:rPr>
              <w:t>13</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И снова животные во фразеологизмах</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Выяснить значение фразеологизмов: «три кита», «ход конем» и т.д.</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670"/>
        </w:trPr>
        <w:tc>
          <w:tcPr>
            <w:tcW w:w="709" w:type="dxa"/>
          </w:tcPr>
          <w:p w:rsidR="009A32E6" w:rsidRPr="00684882" w:rsidRDefault="009A32E6" w:rsidP="002D0DB8">
            <w:pPr>
              <w:jc w:val="both"/>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14</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color w:val="000000"/>
                <w:sz w:val="28"/>
                <w:szCs w:val="28"/>
                <w:shd w:val="clear" w:color="auto" w:fill="FFFFFF"/>
              </w:rPr>
              <w:t>Кое-что о местоимении</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hAnsi="Times New Roman" w:cs="Times New Roman"/>
                <w:color w:val="000000"/>
                <w:sz w:val="28"/>
                <w:szCs w:val="28"/>
                <w:shd w:val="clear" w:color="auto" w:fill="FFFFFF"/>
              </w:rPr>
              <w:t>Изменять местоимения по падежам</w:t>
            </w:r>
          </w:p>
        </w:tc>
        <w:tc>
          <w:tcPr>
            <w:tcW w:w="1417" w:type="dxa"/>
          </w:tcPr>
          <w:p w:rsidR="009A32E6" w:rsidRPr="00684882" w:rsidRDefault="009A32E6" w:rsidP="002D0DB8">
            <w:pPr>
              <w:shd w:val="clear" w:color="auto" w:fill="FFFFFF"/>
              <w:jc w:val="center"/>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w:t>
            </w:r>
          </w:p>
        </w:tc>
        <w:tc>
          <w:tcPr>
            <w:tcW w:w="1134" w:type="dxa"/>
          </w:tcPr>
          <w:p w:rsidR="009A32E6" w:rsidRPr="00684882" w:rsidRDefault="009A32E6" w:rsidP="002D0DB8">
            <w:pPr>
              <w:shd w:val="clear" w:color="auto" w:fill="FFFFFF"/>
              <w:jc w:val="both"/>
              <w:rPr>
                <w:rFonts w:ascii="Times New Roman" w:hAnsi="Times New Roman" w:cs="Times New Roman"/>
                <w:color w:val="000000"/>
                <w:sz w:val="28"/>
                <w:szCs w:val="28"/>
                <w:shd w:val="clear" w:color="auto" w:fill="FFFFFF"/>
              </w:rPr>
            </w:pPr>
          </w:p>
        </w:tc>
      </w:tr>
      <w:tr w:rsidR="009A32E6" w:rsidRPr="00936744" w:rsidTr="002D0DB8">
        <w:trPr>
          <w:trHeight w:val="984"/>
        </w:trPr>
        <w:tc>
          <w:tcPr>
            <w:tcW w:w="709"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lastRenderedPageBreak/>
              <w:t>15</w:t>
            </w:r>
          </w:p>
        </w:tc>
        <w:tc>
          <w:tcPr>
            <w:tcW w:w="3790"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Познакомимся поближе с наречием и числительным</w:t>
            </w:r>
          </w:p>
        </w:tc>
        <w:tc>
          <w:tcPr>
            <w:tcW w:w="3724" w:type="dxa"/>
          </w:tcPr>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Познакомиться с наречием и именем числительным как частями речи</w:t>
            </w:r>
          </w:p>
        </w:tc>
        <w:tc>
          <w:tcPr>
            <w:tcW w:w="1417" w:type="dxa"/>
          </w:tcPr>
          <w:p w:rsidR="009A32E6" w:rsidRPr="00684882" w:rsidRDefault="009A32E6" w:rsidP="002D0DB8">
            <w:pPr>
              <w:shd w:val="clear" w:color="auto" w:fill="FFFFFF"/>
              <w:jc w:val="center"/>
              <w:rPr>
                <w:rFonts w:ascii="Times New Roman" w:eastAsia="Times New Roman" w:hAnsi="Times New Roman" w:cs="Times New Roman"/>
                <w:color w:val="000000"/>
                <w:sz w:val="28"/>
                <w:szCs w:val="28"/>
                <w:lang w:eastAsia="ru-RU"/>
              </w:rPr>
            </w:pPr>
            <w:r w:rsidRPr="00684882">
              <w:rPr>
                <w:rFonts w:ascii="Times New Roman" w:eastAsia="Times New Roman" w:hAnsi="Times New Roman" w:cs="Times New Roman"/>
                <w:color w:val="000000"/>
                <w:sz w:val="28"/>
                <w:szCs w:val="28"/>
                <w:lang w:eastAsia="ru-RU"/>
              </w:rPr>
              <w:t>1</w:t>
            </w:r>
          </w:p>
        </w:tc>
        <w:tc>
          <w:tcPr>
            <w:tcW w:w="1134" w:type="dxa"/>
          </w:tcPr>
          <w:p w:rsidR="009A32E6" w:rsidRPr="00684882" w:rsidRDefault="009A32E6" w:rsidP="002D0DB8">
            <w:pPr>
              <w:shd w:val="clear" w:color="auto" w:fill="FFFFFF"/>
              <w:jc w:val="both"/>
              <w:rPr>
                <w:rFonts w:ascii="Times New Roman" w:eastAsia="Times New Roman" w:hAnsi="Times New Roman" w:cs="Times New Roman"/>
                <w:color w:val="000000"/>
                <w:sz w:val="28"/>
                <w:szCs w:val="28"/>
                <w:lang w:eastAsia="ru-RU"/>
              </w:rPr>
            </w:pPr>
          </w:p>
        </w:tc>
      </w:tr>
      <w:tr w:rsidR="009A32E6" w:rsidRPr="00936744" w:rsidTr="002D0DB8">
        <w:trPr>
          <w:trHeight w:val="336"/>
        </w:trPr>
        <w:tc>
          <w:tcPr>
            <w:tcW w:w="709" w:type="dxa"/>
          </w:tcPr>
          <w:p w:rsidR="009A32E6" w:rsidRPr="00684882" w:rsidRDefault="009A32E6" w:rsidP="002D0DB8">
            <w:pPr>
              <w:jc w:val="both"/>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16</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color w:val="000000"/>
                <w:sz w:val="28"/>
                <w:szCs w:val="28"/>
                <w:shd w:val="clear" w:color="auto" w:fill="FFFFFF"/>
              </w:rPr>
              <w:t>Игротека</w:t>
            </w:r>
          </w:p>
        </w:tc>
        <w:tc>
          <w:tcPr>
            <w:tcW w:w="3724" w:type="dxa"/>
          </w:tcPr>
          <w:p w:rsidR="009A32E6" w:rsidRPr="00684882" w:rsidRDefault="009A32E6" w:rsidP="002D0DB8">
            <w:pPr>
              <w:shd w:val="clear" w:color="auto" w:fill="FFFFFF"/>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Повторить части речи</w:t>
            </w:r>
          </w:p>
          <w:p w:rsidR="009A32E6" w:rsidRPr="00684882" w:rsidRDefault="009A32E6" w:rsidP="002D0DB8">
            <w:pPr>
              <w:shd w:val="clear" w:color="auto" w:fill="FFFFFF"/>
              <w:rPr>
                <w:rFonts w:ascii="Times New Roman" w:eastAsia="Times New Roman" w:hAnsi="Times New Roman" w:cs="Times New Roman"/>
                <w:color w:val="000000"/>
                <w:sz w:val="28"/>
                <w:szCs w:val="28"/>
                <w:lang w:eastAsia="ru-RU"/>
              </w:rPr>
            </w:pPr>
          </w:p>
        </w:tc>
        <w:tc>
          <w:tcPr>
            <w:tcW w:w="1417" w:type="dxa"/>
          </w:tcPr>
          <w:p w:rsidR="009A32E6" w:rsidRPr="00684882" w:rsidRDefault="009A32E6" w:rsidP="002D0DB8">
            <w:pPr>
              <w:shd w:val="clear" w:color="auto" w:fill="FFFFFF"/>
              <w:jc w:val="center"/>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w:t>
            </w:r>
          </w:p>
        </w:tc>
        <w:tc>
          <w:tcPr>
            <w:tcW w:w="1134" w:type="dxa"/>
          </w:tcPr>
          <w:p w:rsidR="009A32E6" w:rsidRPr="00684882" w:rsidRDefault="009A32E6" w:rsidP="002D0DB8">
            <w:pPr>
              <w:shd w:val="clear" w:color="auto" w:fill="FFFFFF"/>
              <w:jc w:val="both"/>
              <w:rPr>
                <w:rFonts w:ascii="Times New Roman" w:hAnsi="Times New Roman" w:cs="Times New Roman"/>
                <w:color w:val="000000"/>
                <w:sz w:val="28"/>
                <w:szCs w:val="28"/>
                <w:shd w:val="clear" w:color="auto" w:fill="FFFFFF"/>
              </w:rPr>
            </w:pPr>
          </w:p>
        </w:tc>
      </w:tr>
      <w:tr w:rsidR="009A32E6" w:rsidRPr="00936744" w:rsidTr="002D0DB8">
        <w:trPr>
          <w:trHeight w:val="754"/>
        </w:trPr>
        <w:tc>
          <w:tcPr>
            <w:tcW w:w="709" w:type="dxa"/>
          </w:tcPr>
          <w:p w:rsidR="009A32E6" w:rsidRPr="00684882" w:rsidRDefault="009A32E6" w:rsidP="002D0DB8">
            <w:pPr>
              <w:jc w:val="both"/>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17</w:t>
            </w:r>
          </w:p>
        </w:tc>
        <w:tc>
          <w:tcPr>
            <w:tcW w:w="3790"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sz w:val="28"/>
                <w:szCs w:val="28"/>
              </w:rPr>
              <w:t>Запоминаем словарные слова</w:t>
            </w:r>
          </w:p>
        </w:tc>
        <w:tc>
          <w:tcPr>
            <w:tcW w:w="3724" w:type="dxa"/>
          </w:tcPr>
          <w:p w:rsidR="009A32E6" w:rsidRPr="00684882" w:rsidRDefault="009A32E6" w:rsidP="002D0DB8">
            <w:pPr>
              <w:rPr>
                <w:rFonts w:ascii="Times New Roman" w:hAnsi="Times New Roman" w:cs="Times New Roman"/>
                <w:sz w:val="28"/>
                <w:szCs w:val="28"/>
              </w:rPr>
            </w:pPr>
            <w:r w:rsidRPr="00684882">
              <w:rPr>
                <w:rFonts w:ascii="Times New Roman" w:hAnsi="Times New Roman" w:cs="Times New Roman"/>
                <w:color w:val="000000"/>
                <w:sz w:val="28"/>
                <w:szCs w:val="28"/>
                <w:shd w:val="clear" w:color="auto" w:fill="FFFFFF"/>
              </w:rPr>
              <w:t>Играть со словарными словами</w:t>
            </w:r>
          </w:p>
        </w:tc>
        <w:tc>
          <w:tcPr>
            <w:tcW w:w="1417" w:type="dxa"/>
          </w:tcPr>
          <w:p w:rsidR="009A32E6" w:rsidRPr="00684882" w:rsidRDefault="009A32E6" w:rsidP="002D0DB8">
            <w:pPr>
              <w:jc w:val="center"/>
              <w:rPr>
                <w:rFonts w:ascii="Times New Roman" w:hAnsi="Times New Roman" w:cs="Times New Roman"/>
                <w:color w:val="000000"/>
                <w:sz w:val="28"/>
                <w:szCs w:val="28"/>
                <w:shd w:val="clear" w:color="auto" w:fill="FFFFFF"/>
              </w:rPr>
            </w:pPr>
            <w:r w:rsidRPr="00684882">
              <w:rPr>
                <w:rFonts w:ascii="Times New Roman" w:hAnsi="Times New Roman" w:cs="Times New Roman"/>
                <w:color w:val="000000"/>
                <w:sz w:val="28"/>
                <w:szCs w:val="28"/>
                <w:shd w:val="clear" w:color="auto" w:fill="FFFFFF"/>
              </w:rPr>
              <w:t>1</w:t>
            </w:r>
          </w:p>
        </w:tc>
        <w:tc>
          <w:tcPr>
            <w:tcW w:w="1134" w:type="dxa"/>
          </w:tcPr>
          <w:p w:rsidR="009A32E6" w:rsidRPr="00684882" w:rsidRDefault="009A32E6" w:rsidP="002D0DB8">
            <w:pPr>
              <w:shd w:val="clear" w:color="auto" w:fill="FFFFFF"/>
              <w:jc w:val="both"/>
              <w:rPr>
                <w:rFonts w:ascii="Times New Roman" w:hAnsi="Times New Roman" w:cs="Times New Roman"/>
                <w:color w:val="000000"/>
                <w:sz w:val="28"/>
                <w:szCs w:val="28"/>
                <w:shd w:val="clear" w:color="auto" w:fill="FFFFFF"/>
              </w:rPr>
            </w:pPr>
          </w:p>
        </w:tc>
      </w:tr>
    </w:tbl>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both"/>
        <w:rPr>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Default="009A32E6" w:rsidP="009A32E6">
      <w:pPr>
        <w:jc w:val="center"/>
        <w:rPr>
          <w:rFonts w:ascii="Times New Roman" w:hAnsi="Times New Roman" w:cs="Times New Roman"/>
          <w:b/>
          <w:sz w:val="28"/>
          <w:szCs w:val="28"/>
        </w:rPr>
      </w:pPr>
    </w:p>
    <w:p w:rsidR="009A32E6" w:rsidRPr="00684882" w:rsidRDefault="009A32E6" w:rsidP="009A32E6">
      <w:pPr>
        <w:jc w:val="center"/>
        <w:rPr>
          <w:rFonts w:ascii="Times New Roman" w:hAnsi="Times New Roman" w:cs="Times New Roman"/>
          <w:b/>
          <w:sz w:val="28"/>
          <w:szCs w:val="28"/>
        </w:rPr>
      </w:pPr>
      <w:r w:rsidRPr="00684882">
        <w:rPr>
          <w:rFonts w:ascii="Times New Roman" w:hAnsi="Times New Roman" w:cs="Times New Roman"/>
          <w:b/>
          <w:sz w:val="28"/>
          <w:szCs w:val="28"/>
        </w:rPr>
        <w:lastRenderedPageBreak/>
        <w:t>Литература.</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Асирий, А.Г. Материалы по занимательной грамматике русского языка ч.1. - М.: Просвещение, 2010.</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Асирий, А.Г. Материалы по занимательной грамматике русского языка ч.2. - М.: Просвещение, 2010.</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Бабайцева В.В.. Тайны орфографической зоркости//. Русская словесность. 2000. №1.</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Григорьев Д.В., Степанов П.В. Внеурочная деятельность школьников. Методический конструктор: пособие для учителя. – М.: Просвещение, 2011 (Стандарты второго поколения).</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Граник, Г. Г. и др. Речь, язык и секреты пунктуации. - М.: Просвещение, 2006.</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Граник, Г. Г. и др. Секреты орфографии. - М.: Просвещение, 2006.</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Григорян, Л.Т. Язык мой — друг мой. - М: Просвещение,2010.</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Иванова В.А.Потиха, З.А., Розенталь, Д.Е. Занимательно о русском языке. - СПб.: М: Просвещение, 2008.</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Орг. А.О. Олимпиады по русскому языку. - М.: Просвещение, 2015.</w:t>
      </w:r>
    </w:p>
    <w:p w:rsidR="009A32E6" w:rsidRPr="00684882" w:rsidRDefault="009A32E6" w:rsidP="009A32E6">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84882">
        <w:rPr>
          <w:rFonts w:ascii="Times New Roman" w:eastAsia="Times New Roman" w:hAnsi="Times New Roman" w:cs="Times New Roman"/>
          <w:sz w:val="28"/>
          <w:szCs w:val="28"/>
        </w:rPr>
        <w:t>ФГОС: основное общее образование // ФГОС.- М.: Просвещение, 2008.</w:t>
      </w:r>
    </w:p>
    <w:p w:rsidR="009A32E6" w:rsidRPr="00936744" w:rsidRDefault="009A32E6" w:rsidP="009A32E6">
      <w:pPr>
        <w:rPr>
          <w:sz w:val="28"/>
          <w:szCs w:val="28"/>
        </w:rPr>
      </w:pPr>
    </w:p>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p w:rsidR="009A32E6" w:rsidRDefault="009A32E6"/>
    <w:sectPr w:rsidR="009A3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4619"/>
    <w:multiLevelType w:val="multilevel"/>
    <w:tmpl w:val="E63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2876B4"/>
    <w:multiLevelType w:val="hybridMultilevel"/>
    <w:tmpl w:val="47DA059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32E6"/>
    <w:rsid w:val="009A3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2E6"/>
    <w:pPr>
      <w:ind w:left="720"/>
      <w:contextualSpacing/>
    </w:pPr>
    <w:rPr>
      <w:rFonts w:eastAsiaTheme="minorHAnsi"/>
      <w:lang w:eastAsia="en-US"/>
    </w:rPr>
  </w:style>
  <w:style w:type="table" w:styleId="a4">
    <w:name w:val="Table Grid"/>
    <w:basedOn w:val="a1"/>
    <w:uiPriority w:val="59"/>
    <w:rsid w:val="009A32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К43</dc:creator>
  <cp:keywords/>
  <dc:description/>
  <cp:lastModifiedBy>К43</cp:lastModifiedBy>
  <cp:revision>2</cp:revision>
  <dcterms:created xsi:type="dcterms:W3CDTF">2022-10-31T07:58:00Z</dcterms:created>
  <dcterms:modified xsi:type="dcterms:W3CDTF">2022-10-31T07:59:00Z</dcterms:modified>
</cp:coreProperties>
</file>