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C" w:rsidRDefault="0080464C" w:rsidP="0080464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-8255</wp:posOffset>
            </wp:positionV>
            <wp:extent cx="7557770" cy="9994265"/>
            <wp:effectExtent l="19050" t="0" r="5080" b="0"/>
            <wp:wrapSquare wrapText="bothSides"/>
            <wp:docPr id="1" name="Рисунок 0" descr="image-01-11-22-11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1-1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999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Рабочая программа к курсу «Время читать» составлена в соответствии с требованиями Федерального государственного образовательного стандарта основного общего образования, на основе программы элективного курса Время читать» для учащихся 8 класса..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Программа общекультурного направления обеспечивается учебно-методическим комплектом, который включает: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- Программу Л.Г.Смирновой «Элективный курс по внеклассному чтению «Время читать»// Русский язык и литература,2018, №7-8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Актуальность программы:</w:t>
      </w:r>
      <w:r w:rsidRPr="00B63483">
        <w:rPr>
          <w:color w:val="000000"/>
          <w:sz w:val="28"/>
          <w:szCs w:val="28"/>
        </w:rPr>
        <w:t> курс является важнейшей составляющей работы по приобщению обучающихся к литературе как искусству слова, по пробуждению у детей интереса к словесному творчеству и чтению художественных произведений; формированию приёмов понимания текста, повышению общей языковой культуры обучающихся.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Цель курса:</w:t>
      </w:r>
      <w:r w:rsidRPr="00B63483">
        <w:rPr>
          <w:color w:val="000000"/>
          <w:sz w:val="28"/>
          <w:szCs w:val="28"/>
        </w:rPr>
        <w:t> помочь обучающимся в формировании читательского кругозора и приобретении опыта самостоятельной читательской деятельности; развитие у школьников интереса к литературному чтению, воспитанию у них бережного отношения к слову, богатству языка, воспитанию любви и уважения к художественной литературе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Задачи курса:</w:t>
      </w:r>
    </w:p>
    <w:p w:rsidR="00B63483" w:rsidRPr="00B63483" w:rsidRDefault="00B63483" w:rsidP="00B63483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i/>
          <w:iCs/>
          <w:color w:val="000000"/>
          <w:sz w:val="28"/>
          <w:szCs w:val="28"/>
        </w:rPr>
        <w:t>образовательные:</w:t>
      </w:r>
      <w:r w:rsidRPr="00B63483">
        <w:rPr>
          <w:color w:val="000000"/>
          <w:sz w:val="28"/>
          <w:szCs w:val="28"/>
        </w:rPr>
        <w:t> вырабатывание умений рабо</w:t>
      </w:r>
      <w:r w:rsidRPr="00B63483">
        <w:rPr>
          <w:color w:val="000000"/>
          <w:sz w:val="28"/>
          <w:szCs w:val="28"/>
        </w:rPr>
        <w:softHyphen/>
        <w:t>тать с текстом;</w:t>
      </w:r>
    </w:p>
    <w:p w:rsidR="00B63483" w:rsidRPr="00B63483" w:rsidRDefault="00B63483" w:rsidP="00B63483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i/>
          <w:iCs/>
          <w:color w:val="000000"/>
          <w:sz w:val="28"/>
          <w:szCs w:val="28"/>
        </w:rPr>
        <w:t>развивающие:</w:t>
      </w:r>
      <w:r w:rsidRPr="00B63483">
        <w:rPr>
          <w:color w:val="000000"/>
          <w:sz w:val="28"/>
          <w:szCs w:val="28"/>
        </w:rPr>
        <w:t> развитие художественно-творческих и познавательных способностей, эмоциональной отзывчивости при чтении художественных про</w:t>
      </w:r>
      <w:r w:rsidRPr="00B63483">
        <w:rPr>
          <w:color w:val="000000"/>
          <w:sz w:val="28"/>
          <w:szCs w:val="28"/>
        </w:rPr>
        <w:softHyphen/>
        <w:t>изведений; совершенствование всех видов речевой деятельности, памяти, внимания, наблюдатель</w:t>
      </w:r>
      <w:r w:rsidRPr="00B63483">
        <w:rPr>
          <w:color w:val="000000"/>
          <w:sz w:val="28"/>
          <w:szCs w:val="28"/>
        </w:rPr>
        <w:softHyphen/>
        <w:t>ности, творческой инициативы; повышение уров</w:t>
      </w:r>
      <w:r w:rsidRPr="00B63483">
        <w:rPr>
          <w:color w:val="000000"/>
          <w:sz w:val="28"/>
          <w:szCs w:val="28"/>
        </w:rPr>
        <w:softHyphen/>
        <w:t>ня языкового развития учащихся;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i/>
          <w:iCs/>
          <w:color w:val="000000"/>
          <w:sz w:val="28"/>
          <w:szCs w:val="28"/>
        </w:rPr>
        <w:t>воспитательные:</w:t>
      </w:r>
      <w:r w:rsidRPr="00B63483">
        <w:rPr>
          <w:color w:val="000000"/>
          <w:sz w:val="28"/>
          <w:szCs w:val="28"/>
        </w:rPr>
        <w:t> привитие эстетического отно</w:t>
      </w:r>
      <w:r w:rsidRPr="00B63483">
        <w:rPr>
          <w:color w:val="000000"/>
          <w:sz w:val="28"/>
          <w:szCs w:val="28"/>
        </w:rPr>
        <w:softHyphen/>
        <w:t>шения к искусству слова, интереса к чтению и книге; воспитание самостоятельности, уверенности в своих силах, любознательности.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  <w:shd w:val="clear" w:color="auto" w:fill="FFFFFF"/>
        </w:rPr>
      </w:pPr>
      <w:r w:rsidRPr="00B63483">
        <w:rPr>
          <w:b/>
          <w:bCs/>
          <w:sz w:val="28"/>
          <w:szCs w:val="28"/>
          <w:shd w:val="clear" w:color="auto" w:fill="FFFFFF"/>
        </w:rPr>
        <w:t>Срок реализации:</w:t>
      </w:r>
      <w:r w:rsidRPr="00B63483">
        <w:rPr>
          <w:sz w:val="28"/>
          <w:szCs w:val="28"/>
          <w:shd w:val="clear" w:color="auto" w:fill="FFFFFF"/>
        </w:rPr>
        <w:t> авторская программа рассчитана на 17 учебных часов (1 час в неделю).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II. Планируемые результаты освоения курса внеурочной деятельности.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Личностные результаты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чувство прекрасного – умение чувствовать красоту и выразительность речи, стремиться к совершенствованию собственной речи;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любовь и уважение к Отечеству, его языку, культуре;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lastRenderedPageBreak/>
        <w:t>устойчивый познавательный интерес к чтению, к ведению диалога с автором текста;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потребность в чтение;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осознание и освоение литературы как части общекультурного наследия России и общемирового культурного наследия;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ориентация в системе моральных норм и ценностей, их присвоение;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эмоционально положительное принятие своей этнической идентичности, уважение и принятие других народов России и мира, межэтническая толерантность;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потребность в самовыражение через слово;</w:t>
      </w:r>
    </w:p>
    <w:p w:rsidR="00B63483" w:rsidRPr="00B63483" w:rsidRDefault="00B63483" w:rsidP="00B63483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устойчивый познавательный интерес, потребность в чтении.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Регулятивные УУД:</w:t>
      </w:r>
    </w:p>
    <w:p w:rsidR="00B63483" w:rsidRPr="00B63483" w:rsidRDefault="00B63483" w:rsidP="00B63483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определять и формировать цель деятельности на занятии с помощью учителя;</w:t>
      </w:r>
    </w:p>
    <w:p w:rsidR="00B63483" w:rsidRPr="00B63483" w:rsidRDefault="00B63483" w:rsidP="00B63483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проговаривать последовательность действий на занятии;</w:t>
      </w:r>
    </w:p>
    <w:p w:rsidR="00B63483" w:rsidRPr="00B63483" w:rsidRDefault="00B63483" w:rsidP="00B63483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учиться высказывать своё предположение (версию) на основе работы с иллюстрацией книги;</w:t>
      </w:r>
    </w:p>
    <w:p w:rsidR="00B63483" w:rsidRPr="00B63483" w:rsidRDefault="00B63483" w:rsidP="00B63483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учиться работать по предложенному учителем плану.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Познавательные УУД:</w:t>
      </w:r>
    </w:p>
    <w:p w:rsidR="00B63483" w:rsidRPr="00B63483" w:rsidRDefault="00B63483" w:rsidP="00B63483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ориентироваться в книге (на развороте, в оглавлении, в условных обозначениях);</w:t>
      </w:r>
    </w:p>
    <w:p w:rsidR="00B63483" w:rsidRPr="00B63483" w:rsidRDefault="00B63483" w:rsidP="00B63483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находить ответы на вопросы в тексте, иллюстрациях;</w:t>
      </w:r>
    </w:p>
    <w:p w:rsidR="00B63483" w:rsidRPr="00B63483" w:rsidRDefault="00B63483" w:rsidP="00B63483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делать выводы в результате совместной работы группы и учителя;</w:t>
      </w:r>
    </w:p>
    <w:p w:rsidR="00B63483" w:rsidRPr="00B63483" w:rsidRDefault="00B63483" w:rsidP="00B63483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преобразовывать информацию из одной формы в другую: подробно пересказывать небольшие тексты.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Коммуникативные УУД:</w:t>
      </w:r>
    </w:p>
    <w:p w:rsidR="00B63483" w:rsidRPr="00B63483" w:rsidRDefault="00B63483" w:rsidP="00B63483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оформлять свои мысли в устной и письменной форме (на уровне предложения или небольшого текста);</w:t>
      </w:r>
    </w:p>
    <w:p w:rsidR="00B63483" w:rsidRPr="00B63483" w:rsidRDefault="00B63483" w:rsidP="00B63483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слушать и понимать речь других;</w:t>
      </w:r>
    </w:p>
    <w:p w:rsidR="00B63483" w:rsidRPr="00B63483" w:rsidRDefault="00B63483" w:rsidP="00B63483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выразительно читать и пересказывать текст;</w:t>
      </w:r>
    </w:p>
    <w:p w:rsidR="00B63483" w:rsidRPr="00B63483" w:rsidRDefault="00B63483" w:rsidP="00B63483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lastRenderedPageBreak/>
        <w:t>договариваться с одноклассниками совместно с учителем о правилах поведения и общения и следовать им;</w:t>
      </w:r>
    </w:p>
    <w:p w:rsidR="00B63483" w:rsidRPr="00B63483" w:rsidRDefault="00B63483" w:rsidP="00B63483">
      <w:pPr>
        <w:pStyle w:val="a3"/>
        <w:numPr>
          <w:ilvl w:val="0"/>
          <w:numId w:val="1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учиться работать в паре, группе.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Межпредметные связи на занятиях по развитию познавательных способностей:</w:t>
      </w:r>
    </w:p>
    <w:p w:rsidR="00B63483" w:rsidRPr="00B63483" w:rsidRDefault="00B63483" w:rsidP="00B63483">
      <w:pPr>
        <w:pStyle w:val="a3"/>
        <w:numPr>
          <w:ilvl w:val="0"/>
          <w:numId w:val="1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с уроками русского языка;</w:t>
      </w:r>
    </w:p>
    <w:p w:rsidR="00B63483" w:rsidRPr="00B63483" w:rsidRDefault="00B63483" w:rsidP="00B63483">
      <w:pPr>
        <w:pStyle w:val="a3"/>
        <w:numPr>
          <w:ilvl w:val="0"/>
          <w:numId w:val="1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с уроками литературы;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Формы организации учебного процесса.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Программа предусматривает проведение внеклассных занятий, работу учащихся в группах, парах, индивидуальную работу.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Технологии, методики: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уровневая дифференциация;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проблемное обучение;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моделирующая деятельность,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поисковая деятельность;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информационно-коммуникационные технологии;</w:t>
      </w:r>
    </w:p>
    <w:p w:rsidR="00B63483" w:rsidRPr="00B63483" w:rsidRDefault="00B63483" w:rsidP="00B63483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color w:val="000000"/>
          <w:sz w:val="28"/>
          <w:szCs w:val="28"/>
        </w:rPr>
        <w:t>здоровьесберегающие технологии.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Методы проведения занятий:</w:t>
      </w:r>
      <w:r w:rsidRPr="00B63483">
        <w:rPr>
          <w:color w:val="000000"/>
          <w:sz w:val="28"/>
          <w:szCs w:val="28"/>
        </w:rPr>
        <w:t> лекция, беседа, игра, самостоятельная работа, творческая работа, практикум.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3483">
        <w:rPr>
          <w:b/>
          <w:bCs/>
          <w:color w:val="000000"/>
          <w:sz w:val="28"/>
          <w:szCs w:val="28"/>
        </w:rPr>
        <w:t>Формы контроля: </w:t>
      </w:r>
      <w:r w:rsidRPr="00B63483">
        <w:rPr>
          <w:color w:val="000000"/>
          <w:sz w:val="28"/>
          <w:szCs w:val="28"/>
        </w:rPr>
        <w:t>входной, рубежный и итоговый контроль проводится в произвольной форме, выбранной учителем и учащимися.</w:t>
      </w: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3483" w:rsidRPr="00B63483" w:rsidRDefault="00B63483" w:rsidP="00B6348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 Содержание курса внеурочной деятельности с указанием форм организации и видов деятельности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4176"/>
        <w:gridCol w:w="1794"/>
        <w:gridCol w:w="2384"/>
      </w:tblGrid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деят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ельности</w:t>
            </w: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Приключенческий роман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лекция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круглого стола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роман-фельетон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Юношеско-приключенческий роман второй половины XIX века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Детективный роман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приключенческая литература. Приключенческий кинематограф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лекция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круглого стола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и советский детективный роман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Крутой детектив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лекция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работы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круглого стола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психологический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Писатели, принадлежащие одновременно к двум школам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фантастика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лекция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круглого стола</w:t>
            </w:r>
          </w:p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 фантастика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Романы жюль-верновского типа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Юмористическая фантастика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83" w:rsidRPr="00B63483" w:rsidTr="00B63483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фэнтези в научном и читательском обиходе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63483" w:rsidRPr="00B63483" w:rsidRDefault="00B63483" w:rsidP="00B6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Default="00B63483" w:rsidP="00B6348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483" w:rsidRPr="00B63483" w:rsidRDefault="00B63483" w:rsidP="00B6348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Тематическое планирование с указанием количества часов, отводимых на освоение каждой темы.</w:t>
      </w:r>
    </w:p>
    <w:p w:rsidR="00B63483" w:rsidRPr="00B63483" w:rsidRDefault="00B63483" w:rsidP="00B6348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5655"/>
        <w:gridCol w:w="2971"/>
      </w:tblGrid>
      <w:tr w:rsidR="00B63483" w:rsidRPr="00B63483" w:rsidTr="00B63483">
        <w:tc>
          <w:tcPr>
            <w:tcW w:w="3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часов.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в тему курса «Чтение — это пре</w:t>
            </w: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стижно!»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приключенческой литературы. Вальтер Скотт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rPr>
          <w:trHeight w:val="195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роман-фельетон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Юношеско-приключенческий роман второй половины 19 века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Детективный роман.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приключенская литература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и советский детективный роман.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Зарубежный детектив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Крутой детектив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A226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детектив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Писатели, принадлежащие одновременно к двум школам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Политический детектив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фантастика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советской фантастики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Романы жюль-верновского типа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3483" w:rsidRPr="00B63483" w:rsidTr="00B63483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A22625" w:rsidP="00A226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B6348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«Чтение- это успех, удача, отличное настроение»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483" w:rsidRPr="00B63483" w:rsidRDefault="00B63483" w:rsidP="00A226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63483" w:rsidRPr="00B63483" w:rsidRDefault="00B63483" w:rsidP="00B6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63483" w:rsidRPr="00B63483" w:rsidSect="00C3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5B8"/>
    <w:multiLevelType w:val="multilevel"/>
    <w:tmpl w:val="881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869"/>
    <w:multiLevelType w:val="multilevel"/>
    <w:tmpl w:val="2D5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6C77"/>
    <w:multiLevelType w:val="multilevel"/>
    <w:tmpl w:val="BDF4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829C9"/>
    <w:multiLevelType w:val="multilevel"/>
    <w:tmpl w:val="8E1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A4598"/>
    <w:multiLevelType w:val="multilevel"/>
    <w:tmpl w:val="120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967F4"/>
    <w:multiLevelType w:val="multilevel"/>
    <w:tmpl w:val="7A7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93D"/>
    <w:multiLevelType w:val="multilevel"/>
    <w:tmpl w:val="3BE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C1662"/>
    <w:multiLevelType w:val="multilevel"/>
    <w:tmpl w:val="C668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87756"/>
    <w:multiLevelType w:val="multilevel"/>
    <w:tmpl w:val="C7B2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E50E4"/>
    <w:multiLevelType w:val="multilevel"/>
    <w:tmpl w:val="00D4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27744"/>
    <w:multiLevelType w:val="multilevel"/>
    <w:tmpl w:val="6A1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31887"/>
    <w:multiLevelType w:val="multilevel"/>
    <w:tmpl w:val="7B3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63E3D"/>
    <w:multiLevelType w:val="multilevel"/>
    <w:tmpl w:val="C4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7471"/>
    <w:rsid w:val="00157471"/>
    <w:rsid w:val="0026436D"/>
    <w:rsid w:val="0080464C"/>
    <w:rsid w:val="00A22625"/>
    <w:rsid w:val="00AF50DF"/>
    <w:rsid w:val="00B63483"/>
    <w:rsid w:val="00C3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471"/>
  </w:style>
  <w:style w:type="paragraph" w:customStyle="1" w:styleId="c64">
    <w:name w:val="c6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57471"/>
  </w:style>
  <w:style w:type="character" w:customStyle="1" w:styleId="c43">
    <w:name w:val="c43"/>
    <w:basedOn w:val="a0"/>
    <w:rsid w:val="00157471"/>
  </w:style>
  <w:style w:type="paragraph" w:customStyle="1" w:styleId="c71">
    <w:name w:val="c7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57471"/>
  </w:style>
  <w:style w:type="character" w:customStyle="1" w:styleId="c32">
    <w:name w:val="c32"/>
    <w:basedOn w:val="a0"/>
    <w:rsid w:val="00157471"/>
  </w:style>
  <w:style w:type="character" w:customStyle="1" w:styleId="c9">
    <w:name w:val="c9"/>
    <w:basedOn w:val="a0"/>
    <w:rsid w:val="00157471"/>
  </w:style>
  <w:style w:type="character" w:customStyle="1" w:styleId="c78">
    <w:name w:val="c78"/>
    <w:basedOn w:val="a0"/>
    <w:rsid w:val="00157471"/>
  </w:style>
  <w:style w:type="paragraph" w:customStyle="1" w:styleId="c92">
    <w:name w:val="c92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57471"/>
  </w:style>
  <w:style w:type="paragraph" w:customStyle="1" w:styleId="c50">
    <w:name w:val="c50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57471"/>
  </w:style>
  <w:style w:type="paragraph" w:customStyle="1" w:styleId="c72">
    <w:name w:val="c72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157471"/>
  </w:style>
  <w:style w:type="paragraph" w:customStyle="1" w:styleId="c35">
    <w:name w:val="c35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4687-3629-4F6E-86BE-80F3F28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4</cp:revision>
  <cp:lastPrinted>2022-11-01T08:16:00Z</cp:lastPrinted>
  <dcterms:created xsi:type="dcterms:W3CDTF">2022-09-12T11:10:00Z</dcterms:created>
  <dcterms:modified xsi:type="dcterms:W3CDTF">2022-11-01T08:18:00Z</dcterms:modified>
</cp:coreProperties>
</file>