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B7D0" w14:textId="7FC465E0" w:rsidR="002043B8" w:rsidRPr="00154BB9" w:rsidRDefault="00154BB9" w:rsidP="00154BB9">
      <w:pPr>
        <w:pStyle w:val="a7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361CDEC8" wp14:editId="5DB0BE5B">
            <wp:extent cx="6676330" cy="9747135"/>
            <wp:effectExtent l="0" t="0" r="0" b="0"/>
            <wp:docPr id="11764292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61" cy="976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E83" w:rsidRPr="00881896">
        <w:rPr>
          <w:rFonts w:cs="Times New Roman"/>
          <w:sz w:val="28"/>
          <w:szCs w:val="28"/>
        </w:rPr>
        <w:lastRenderedPageBreak/>
        <w:t xml:space="preserve"> </w:t>
      </w:r>
    </w:p>
    <w:p w14:paraId="1F649F59" w14:textId="77777777" w:rsidR="0041659F" w:rsidRPr="00881896" w:rsidRDefault="0041659F" w:rsidP="00583EA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241EBAD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Направленность программы – научно-познавательная и художественно-эстетическая. Основные виды деятельности – игровая и познавател</w:t>
      </w:r>
      <w:r w:rsidR="00583EAE" w:rsidRPr="00881896">
        <w:rPr>
          <w:rFonts w:ascii="Times New Roman" w:hAnsi="Times New Roman" w:cs="Times New Roman"/>
          <w:sz w:val="28"/>
          <w:szCs w:val="28"/>
        </w:rPr>
        <w:t>ьная. Программа рассчитана на 17</w:t>
      </w:r>
      <w:r w:rsidRPr="00881896">
        <w:rPr>
          <w:rFonts w:ascii="Times New Roman" w:hAnsi="Times New Roman" w:cs="Times New Roman"/>
          <w:sz w:val="28"/>
          <w:szCs w:val="28"/>
        </w:rPr>
        <w:t xml:space="preserve"> часа, 1 час в неделю.</w:t>
      </w:r>
    </w:p>
    <w:p w14:paraId="65FB3D96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533_1066097325"/>
      <w:bookmarkEnd w:id="0"/>
      <w:r w:rsidRPr="00881896">
        <w:rPr>
          <w:rFonts w:ascii="Times New Roman" w:hAnsi="Times New Roman" w:cs="Times New Roman"/>
          <w:sz w:val="28"/>
          <w:szCs w:val="28"/>
        </w:rPr>
        <w:t>Актуальность настоящей программы состоит в том, что она создает условия для социальной адаптации при начале обучения в школе, творческой самореализации личности ребёнка.</w:t>
      </w:r>
    </w:p>
    <w:p w14:paraId="72769980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Содержание деятельности учащихся начальных классов во внеурочное время – это, прежде всего, единство познавательной и игровой деятельности. В игре, наполненной интересным познавательным материалом, дети получают возможность развивать свои личностные, познавательные, коммуникативные компетенции, проявляют себя эмоционально.</w:t>
      </w:r>
    </w:p>
    <w:p w14:paraId="4AEBC6ED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В связи с переходом на новый образовательный стандарт в настоящее время внеурочная деятельность является неотъемлемой частью учебно-воспитательного процесса и одной из форм организации свободного времени учащихся.</w:t>
      </w:r>
    </w:p>
    <w:p w14:paraId="523B3CA7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Данная программа способствует раскрытию индивидуальных способностей ребёнка, которые не всегда удаётся выявить на уроке, развитию у детей интереса к различным видам деятельности, желанию активно участвовать в одобряемой деятельности. Каждый вид деятельности – творческий, познавательный, игровой – обогащает коммуникативный опыт школьников. Занятия направлены на то, чтобы каждый ученик мог ощутить свою уникальность и востребованность.</w:t>
      </w:r>
    </w:p>
    <w:p w14:paraId="4592A23E" w14:textId="77777777" w:rsidR="0041659F" w:rsidRPr="00881896" w:rsidRDefault="0041659F" w:rsidP="00416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Занятия могут проводиться не только учителями общеобразовательных учреждений, но и педагогами учреждений дополнительного образования или родителями.</w:t>
      </w:r>
    </w:p>
    <w:p w14:paraId="2566FA9E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Цели курса</w:t>
      </w:r>
    </w:p>
    <w:p w14:paraId="7AA94DEC" w14:textId="77777777" w:rsidR="0041659F" w:rsidRPr="00881896" w:rsidRDefault="0041659F" w:rsidP="0041659F">
      <w:pPr>
        <w:pStyle w:val="1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создание условий для достижения обучающимися необходимого для жизни в обществе социального опыта, для многогранного развития и социализации в свободное от учёбы время;</w:t>
      </w:r>
    </w:p>
    <w:p w14:paraId="4C1F3E5C" w14:textId="77777777" w:rsidR="0041659F" w:rsidRPr="00881896" w:rsidRDefault="0041659F" w:rsidP="0041659F">
      <w:pPr>
        <w:pStyle w:val="1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создание воспитывающей среды, обеспечивающей активизацию социальных, интеллектуальных интересов учащихся в свободное время, формирование и развитие здоровой, творчески растущей личности.</w:t>
      </w:r>
    </w:p>
    <w:p w14:paraId="65A8315A" w14:textId="77777777" w:rsidR="0041659F" w:rsidRPr="00881896" w:rsidRDefault="0041659F" w:rsidP="004165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Задачи курса</w:t>
      </w:r>
    </w:p>
    <w:p w14:paraId="007A330C" w14:textId="77777777" w:rsidR="0041659F" w:rsidRPr="00881896" w:rsidRDefault="0041659F" w:rsidP="00416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lastRenderedPageBreak/>
        <w:t>Научить учащихся воспринимать на слух несложную осетинскую речь, заложить основы правильного осетинского произношения звуков, звукосочетаний, слов, правильного осетинского произношения звуков, звукосочетаний, слов, правильного интонирования предложений;</w:t>
      </w:r>
    </w:p>
    <w:p w14:paraId="6B0515AB" w14:textId="77777777" w:rsidR="0041659F" w:rsidRPr="00881896" w:rsidRDefault="0041659F" w:rsidP="00416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Создать у учащихся определенный словарный и фразеологический запас;</w:t>
      </w:r>
    </w:p>
    <w:p w14:paraId="3D1D37CF" w14:textId="77777777" w:rsidR="0041659F" w:rsidRPr="00881896" w:rsidRDefault="0041659F" w:rsidP="004165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Научить детей слушать, понимать и говорить на языке в пределах лексики и грамматических конструкций;</w:t>
      </w:r>
    </w:p>
    <w:p w14:paraId="24F2DACA" w14:textId="77777777" w:rsidR="0041659F" w:rsidRPr="00881896" w:rsidRDefault="0041659F" w:rsidP="0041659F">
      <w:pPr>
        <w:pStyle w:val="1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14:paraId="13C04204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143A2" w14:textId="77777777" w:rsidR="00583EAE" w:rsidRPr="00881896" w:rsidRDefault="00583EAE" w:rsidP="0041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C6FD3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14:paraId="78DAC08C" w14:textId="77777777" w:rsidR="0041659F" w:rsidRPr="00881896" w:rsidRDefault="0041659F" w:rsidP="0041659F">
      <w:pPr>
        <w:pStyle w:val="1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классном коллективе;</w:t>
      </w:r>
    </w:p>
    <w:p w14:paraId="7B19C553" w14:textId="77777777" w:rsidR="0041659F" w:rsidRPr="00881896" w:rsidRDefault="0041659F" w:rsidP="0041659F">
      <w:pPr>
        <w:pStyle w:val="1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развитие познавательной активности каждого ребёнка;</w:t>
      </w:r>
    </w:p>
    <w:p w14:paraId="26B3F4C5" w14:textId="77777777" w:rsidR="0041659F" w:rsidRPr="00881896" w:rsidRDefault="0041659F" w:rsidP="0041659F">
      <w:pPr>
        <w:pStyle w:val="1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3F77A6" w:rsidRPr="00881896">
        <w:rPr>
          <w:rFonts w:ascii="Times New Roman" w:hAnsi="Times New Roman" w:cs="Times New Roman"/>
          <w:sz w:val="28"/>
          <w:szCs w:val="28"/>
        </w:rPr>
        <w:t>изучению курса осетинского языка</w:t>
      </w:r>
    </w:p>
    <w:p w14:paraId="60C1E788" w14:textId="77777777" w:rsidR="0041659F" w:rsidRPr="00881896" w:rsidRDefault="0041659F" w:rsidP="0041659F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09DC2E91" w14:textId="77777777" w:rsidR="0041659F" w:rsidRPr="00881896" w:rsidRDefault="0041659F" w:rsidP="004165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Планируемые личностные результаты</w:t>
      </w:r>
    </w:p>
    <w:p w14:paraId="5EF32234" w14:textId="77777777" w:rsidR="0041659F" w:rsidRPr="00881896" w:rsidRDefault="0041659F" w:rsidP="0041659F">
      <w:pPr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Самоопределение:</w:t>
      </w:r>
    </w:p>
    <w:p w14:paraId="30740134" w14:textId="77777777" w:rsidR="0041659F" w:rsidRPr="00881896" w:rsidRDefault="0041659F" w:rsidP="0041659F">
      <w:pPr>
        <w:pStyle w:val="1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саморазвитию;</w:t>
      </w:r>
    </w:p>
    <w:p w14:paraId="6D5EF956" w14:textId="77777777" w:rsidR="0041659F" w:rsidRPr="00881896" w:rsidRDefault="0041659F" w:rsidP="0041659F">
      <w:pPr>
        <w:pStyle w:val="1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внутренняя позиция школьника на основе положительного отношения к школе;</w:t>
      </w:r>
    </w:p>
    <w:p w14:paraId="6F904316" w14:textId="77777777" w:rsidR="0041659F" w:rsidRPr="00881896" w:rsidRDefault="0041659F" w:rsidP="0041659F">
      <w:pPr>
        <w:pStyle w:val="1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принятие образа «хорошего ученика»;</w:t>
      </w:r>
    </w:p>
    <w:p w14:paraId="0C6AA419" w14:textId="77777777" w:rsidR="0041659F" w:rsidRPr="00881896" w:rsidRDefault="0041659F" w:rsidP="0041659F">
      <w:pPr>
        <w:pStyle w:val="1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самостоятельность и личная ответственность за свои поступки, установка на здоровый образ жизни;</w:t>
      </w:r>
    </w:p>
    <w:p w14:paraId="7226055B" w14:textId="77777777" w:rsidR="0041659F" w:rsidRPr="00881896" w:rsidRDefault="0041659F" w:rsidP="0041659F">
      <w:pPr>
        <w:pStyle w:val="1"/>
        <w:numPr>
          <w:ilvl w:val="0"/>
          <w:numId w:val="5"/>
        </w:num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 xml:space="preserve">начальные навыки адаптации </w:t>
      </w:r>
      <w:r w:rsidR="003F77A6" w:rsidRPr="00881896">
        <w:rPr>
          <w:rFonts w:ascii="Times New Roman" w:hAnsi="Times New Roman" w:cs="Times New Roman"/>
          <w:sz w:val="28"/>
          <w:szCs w:val="28"/>
        </w:rPr>
        <w:t>к изучению осетинского языка</w:t>
      </w:r>
    </w:p>
    <w:p w14:paraId="37A86FB1" w14:textId="77777777" w:rsidR="0041659F" w:rsidRPr="00881896" w:rsidRDefault="0041659F" w:rsidP="0041659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1896">
        <w:rPr>
          <w:rFonts w:ascii="Times New Roman" w:hAnsi="Times New Roman" w:cs="Times New Roman"/>
          <w:b/>
          <w:sz w:val="28"/>
          <w:szCs w:val="28"/>
        </w:rPr>
        <w:t>Смыслообразование</w:t>
      </w:r>
      <w:proofErr w:type="spellEnd"/>
      <w:r w:rsidRPr="00881896">
        <w:rPr>
          <w:rFonts w:ascii="Times New Roman" w:hAnsi="Times New Roman" w:cs="Times New Roman"/>
          <w:b/>
          <w:sz w:val="28"/>
          <w:szCs w:val="28"/>
        </w:rPr>
        <w:t>:</w:t>
      </w:r>
    </w:p>
    <w:p w14:paraId="53D1A80D" w14:textId="77777777" w:rsidR="0041659F" w:rsidRPr="00881896" w:rsidRDefault="0041659F" w:rsidP="0041659F">
      <w:pPr>
        <w:pStyle w:val="1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мотивация любой деятельности (социальная, учебно-познавательная и внешняя);</w:t>
      </w:r>
    </w:p>
    <w:p w14:paraId="2D28D0E4" w14:textId="77777777" w:rsidR="003F77A6" w:rsidRPr="00881896" w:rsidRDefault="0041659F" w:rsidP="0041659F">
      <w:pPr>
        <w:pStyle w:val="1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самооценка на основе критериев успешности этой деятельности;</w:t>
      </w:r>
    </w:p>
    <w:p w14:paraId="11E29053" w14:textId="77777777" w:rsidR="0041659F" w:rsidRPr="00881896" w:rsidRDefault="0041659F" w:rsidP="0041659F">
      <w:pPr>
        <w:pStyle w:val="1"/>
        <w:numPr>
          <w:ilvl w:val="0"/>
          <w:numId w:val="6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lastRenderedPageBreak/>
        <w:t>Нравственно-этическая ориентация:</w:t>
      </w:r>
    </w:p>
    <w:p w14:paraId="3BC77D4B" w14:textId="77777777" w:rsidR="003F77A6" w:rsidRPr="00881896" w:rsidRDefault="0041659F" w:rsidP="0041659F">
      <w:pPr>
        <w:pStyle w:val="1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 xml:space="preserve">уважительное отношение к </w:t>
      </w:r>
      <w:r w:rsidR="003F77A6" w:rsidRPr="00881896">
        <w:rPr>
          <w:rFonts w:ascii="Times New Roman" w:hAnsi="Times New Roman" w:cs="Times New Roman"/>
          <w:sz w:val="28"/>
          <w:szCs w:val="28"/>
        </w:rPr>
        <w:t>осетинскому</w:t>
      </w:r>
      <w:r w:rsidRPr="00881896">
        <w:rPr>
          <w:rFonts w:ascii="Times New Roman" w:hAnsi="Times New Roman" w:cs="Times New Roman"/>
          <w:sz w:val="28"/>
          <w:szCs w:val="28"/>
        </w:rPr>
        <w:t xml:space="preserve"> </w:t>
      </w:r>
      <w:r w:rsidR="003F77A6" w:rsidRPr="00881896">
        <w:rPr>
          <w:rFonts w:ascii="Times New Roman" w:hAnsi="Times New Roman" w:cs="Times New Roman"/>
          <w:sz w:val="28"/>
          <w:szCs w:val="28"/>
        </w:rPr>
        <w:t>языку</w:t>
      </w:r>
      <w:r w:rsidRPr="00881896">
        <w:rPr>
          <w:rFonts w:ascii="Times New Roman" w:hAnsi="Times New Roman" w:cs="Times New Roman"/>
          <w:sz w:val="28"/>
          <w:szCs w:val="28"/>
        </w:rPr>
        <w:t>;</w:t>
      </w:r>
    </w:p>
    <w:p w14:paraId="6F1E8879" w14:textId="77777777" w:rsidR="003F77A6" w:rsidRPr="00881896" w:rsidRDefault="003F77A6" w:rsidP="0041659F">
      <w:pPr>
        <w:pStyle w:val="1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краеведческая деятельность</w:t>
      </w:r>
    </w:p>
    <w:p w14:paraId="01668F2F" w14:textId="77777777" w:rsidR="0041659F" w:rsidRPr="00881896" w:rsidRDefault="0041659F" w:rsidP="0041659F">
      <w:pPr>
        <w:pStyle w:val="1"/>
        <w:numPr>
          <w:ilvl w:val="0"/>
          <w:numId w:val="7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эстетические потребности, ценности и чувства.</w:t>
      </w:r>
    </w:p>
    <w:p w14:paraId="568FB00D" w14:textId="77777777" w:rsidR="0041659F" w:rsidRPr="00881896" w:rsidRDefault="0041659F" w:rsidP="0041659F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6161C27B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7E6ED33A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система,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образования.</w:t>
      </w:r>
    </w:p>
    <w:p w14:paraId="7CAA6382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Особенностями этой системы являются:</w:t>
      </w:r>
    </w:p>
    <w:p w14:paraId="2FB873C7" w14:textId="77777777" w:rsidR="0041659F" w:rsidRPr="00881896" w:rsidRDefault="0041659F" w:rsidP="0041659F">
      <w:pPr>
        <w:pStyle w:val="1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образования (оценка предметных, метапредметных и личностных результатов общего образования);</w:t>
      </w:r>
    </w:p>
    <w:p w14:paraId="523E7561" w14:textId="77777777" w:rsidR="0041659F" w:rsidRPr="00881896" w:rsidRDefault="0041659F" w:rsidP="0041659F">
      <w:pPr>
        <w:pStyle w:val="1"/>
        <w:numPr>
          <w:ilvl w:val="0"/>
          <w:numId w:val="8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 xml:space="preserve">использование таких форм и методов оценки, как практические работы, творческие работы, </w:t>
      </w:r>
      <w:r w:rsidR="00ED118C" w:rsidRPr="00881896">
        <w:rPr>
          <w:rFonts w:ascii="Times New Roman" w:hAnsi="Times New Roman" w:cs="Times New Roman"/>
          <w:sz w:val="28"/>
          <w:szCs w:val="28"/>
        </w:rPr>
        <w:t xml:space="preserve"> </w:t>
      </w:r>
      <w:r w:rsidRPr="00881896">
        <w:rPr>
          <w:rFonts w:ascii="Times New Roman" w:hAnsi="Times New Roman" w:cs="Times New Roman"/>
          <w:sz w:val="28"/>
          <w:szCs w:val="28"/>
        </w:rPr>
        <w:t>наблюдение.</w:t>
      </w:r>
    </w:p>
    <w:p w14:paraId="4129ED25" w14:textId="77777777" w:rsidR="00884B14" w:rsidRPr="00881896" w:rsidRDefault="00884B14" w:rsidP="002043B8">
      <w:pPr>
        <w:pStyle w:val="a3"/>
        <w:pageBreakBefore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3"/>
        <w:gridCol w:w="4188"/>
        <w:gridCol w:w="2359"/>
        <w:gridCol w:w="2358"/>
      </w:tblGrid>
      <w:tr w:rsidR="00884B14" w:rsidRPr="00881896" w14:paraId="4849A74F" w14:textId="77777777" w:rsidTr="002043B8">
        <w:tc>
          <w:tcPr>
            <w:tcW w:w="1233" w:type="dxa"/>
          </w:tcPr>
          <w:p w14:paraId="007B754B" w14:textId="77777777" w:rsidR="00884B14" w:rsidRPr="00881896" w:rsidRDefault="00884B14" w:rsidP="0088189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881896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188" w:type="dxa"/>
          </w:tcPr>
          <w:p w14:paraId="1B4F715A" w14:textId="77777777" w:rsidR="00884B14" w:rsidRPr="00881896" w:rsidRDefault="00881896" w:rsidP="0088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59" w:type="dxa"/>
          </w:tcPr>
          <w:p w14:paraId="51BC3887" w14:textId="77777777" w:rsidR="00884B14" w:rsidRPr="00881896" w:rsidRDefault="00884B14" w:rsidP="0088189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58" w:type="dxa"/>
          </w:tcPr>
          <w:p w14:paraId="3CD1662D" w14:textId="77777777" w:rsidR="00884B14" w:rsidRPr="00881896" w:rsidRDefault="00884B14" w:rsidP="0088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занятия</w:t>
            </w:r>
          </w:p>
        </w:tc>
      </w:tr>
      <w:tr w:rsidR="00884B14" w:rsidRPr="00881896" w14:paraId="5F328540" w14:textId="77777777" w:rsidTr="002043B8">
        <w:tc>
          <w:tcPr>
            <w:tcW w:w="1233" w:type="dxa"/>
          </w:tcPr>
          <w:p w14:paraId="4CA46F2B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14:paraId="5B49ACEC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восприятия, воображения, внимания, памяти и мышления. Вводный урок.</w:t>
            </w:r>
          </w:p>
          <w:p w14:paraId="347BAD95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«Наша Родина»</w:t>
            </w:r>
          </w:p>
        </w:tc>
        <w:tc>
          <w:tcPr>
            <w:tcW w:w="2359" w:type="dxa"/>
          </w:tcPr>
          <w:p w14:paraId="07BEEA6D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4233FB0A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2D05656C" w14:textId="77777777" w:rsidTr="002043B8">
        <w:tc>
          <w:tcPr>
            <w:tcW w:w="1233" w:type="dxa"/>
          </w:tcPr>
          <w:p w14:paraId="302EC131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8" w:type="dxa"/>
          </w:tcPr>
          <w:p w14:paraId="0CB63F95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14:paraId="46B1F53F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«Мы в школе»</w:t>
            </w:r>
          </w:p>
        </w:tc>
        <w:tc>
          <w:tcPr>
            <w:tcW w:w="2359" w:type="dxa"/>
          </w:tcPr>
          <w:p w14:paraId="341A3B9E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6D6DEC0B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45314592" w14:textId="77777777" w:rsidTr="002043B8">
        <w:tc>
          <w:tcPr>
            <w:tcW w:w="1233" w:type="dxa"/>
          </w:tcPr>
          <w:p w14:paraId="4310AACA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8" w:type="dxa"/>
          </w:tcPr>
          <w:p w14:paraId="7174D6F4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</w:p>
          <w:p w14:paraId="2A674B19" w14:textId="77777777" w:rsidR="00884B14" w:rsidRPr="00881896" w:rsidRDefault="00884B14" w:rsidP="00884B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«Наш класс»</w:t>
            </w:r>
          </w:p>
        </w:tc>
        <w:tc>
          <w:tcPr>
            <w:tcW w:w="2359" w:type="dxa"/>
          </w:tcPr>
          <w:p w14:paraId="57B8CCAE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67911DCE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6E170A2B" w14:textId="77777777" w:rsidTr="002043B8">
        <w:tc>
          <w:tcPr>
            <w:tcW w:w="1233" w:type="dxa"/>
          </w:tcPr>
          <w:p w14:paraId="0E46D4CC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8" w:type="dxa"/>
          </w:tcPr>
          <w:p w14:paraId="4E5E5905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14:paraId="1489F687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«Наш класс»</w:t>
            </w:r>
          </w:p>
        </w:tc>
        <w:tc>
          <w:tcPr>
            <w:tcW w:w="2359" w:type="dxa"/>
          </w:tcPr>
          <w:p w14:paraId="0BC34721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5D8C654C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778A7A9F" w14:textId="77777777" w:rsidTr="002043B8">
        <w:tc>
          <w:tcPr>
            <w:tcW w:w="1233" w:type="dxa"/>
          </w:tcPr>
          <w:p w14:paraId="04EE139A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8" w:type="dxa"/>
          </w:tcPr>
          <w:p w14:paraId="3C72B7B6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14:paraId="17FEA6DF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«Наша школа»</w:t>
            </w:r>
          </w:p>
        </w:tc>
        <w:tc>
          <w:tcPr>
            <w:tcW w:w="2359" w:type="dxa"/>
          </w:tcPr>
          <w:p w14:paraId="1F54861E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08A9DCDB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517E24A2" w14:textId="77777777" w:rsidTr="002043B8">
        <w:tc>
          <w:tcPr>
            <w:tcW w:w="1233" w:type="dxa"/>
          </w:tcPr>
          <w:p w14:paraId="168F2764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88" w:type="dxa"/>
          </w:tcPr>
          <w:p w14:paraId="0CE6E419" w14:textId="77777777" w:rsidR="00884B14" w:rsidRPr="00881896" w:rsidRDefault="00884B14" w:rsidP="00884B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  <w:p w14:paraId="10C95279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«Учебные вещи»</w:t>
            </w:r>
          </w:p>
        </w:tc>
        <w:tc>
          <w:tcPr>
            <w:tcW w:w="2359" w:type="dxa"/>
          </w:tcPr>
          <w:p w14:paraId="166DB910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0A614AC5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63C66A2F" w14:textId="77777777" w:rsidTr="002043B8">
        <w:tc>
          <w:tcPr>
            <w:tcW w:w="1233" w:type="dxa"/>
          </w:tcPr>
          <w:p w14:paraId="6F50361D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88" w:type="dxa"/>
          </w:tcPr>
          <w:p w14:paraId="7338D983" w14:textId="77777777" w:rsidR="00884B14" w:rsidRPr="00881896" w:rsidRDefault="00884B14" w:rsidP="00884B14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14:paraId="66FD74D8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«Учебные вещи»</w:t>
            </w:r>
          </w:p>
        </w:tc>
        <w:tc>
          <w:tcPr>
            <w:tcW w:w="2359" w:type="dxa"/>
          </w:tcPr>
          <w:p w14:paraId="24785EDB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38DBCFFA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506FDF1B" w14:textId="77777777" w:rsidTr="002043B8">
        <w:trPr>
          <w:trHeight w:val="1441"/>
        </w:trPr>
        <w:tc>
          <w:tcPr>
            <w:tcW w:w="1233" w:type="dxa"/>
          </w:tcPr>
          <w:p w14:paraId="4DE46809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88" w:type="dxa"/>
          </w:tcPr>
          <w:p w14:paraId="4E780EBD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</w:t>
            </w:r>
          </w:p>
          <w:p w14:paraId="6EDA50F5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«Дом и двор»</w:t>
            </w:r>
          </w:p>
        </w:tc>
        <w:tc>
          <w:tcPr>
            <w:tcW w:w="2359" w:type="dxa"/>
          </w:tcPr>
          <w:p w14:paraId="4860C136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42E11859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7571A1ED" w14:textId="77777777" w:rsidTr="002043B8">
        <w:tc>
          <w:tcPr>
            <w:tcW w:w="1233" w:type="dxa"/>
          </w:tcPr>
          <w:p w14:paraId="6ECEE14D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88" w:type="dxa"/>
          </w:tcPr>
          <w:p w14:paraId="11A646A7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</w:p>
          <w:p w14:paraId="32F13BED" w14:textId="77777777" w:rsidR="00FD48FF" w:rsidRPr="00881896" w:rsidRDefault="00FD48FF" w:rsidP="00FD48FF">
            <w:pPr>
              <w:tabs>
                <w:tab w:val="left" w:pos="1260"/>
                <w:tab w:val="center" w:pos="2025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ab/>
              <w:t>Дом и двор»</w:t>
            </w:r>
          </w:p>
        </w:tc>
        <w:tc>
          <w:tcPr>
            <w:tcW w:w="2359" w:type="dxa"/>
          </w:tcPr>
          <w:p w14:paraId="6B94C2F8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4508960F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45CB8468" w14:textId="77777777" w:rsidTr="002043B8">
        <w:tc>
          <w:tcPr>
            <w:tcW w:w="1233" w:type="dxa"/>
          </w:tcPr>
          <w:p w14:paraId="235DF131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88" w:type="dxa"/>
          </w:tcPr>
          <w:p w14:paraId="65FAB473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</w:t>
            </w:r>
            <w:r w:rsidRPr="00881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внимания. Развитие мышления.</w:t>
            </w:r>
          </w:p>
          <w:p w14:paraId="5DE97CD6" w14:textId="77777777" w:rsidR="00FD48FF" w:rsidRPr="00881896" w:rsidRDefault="00FD48FF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2359" w:type="dxa"/>
          </w:tcPr>
          <w:p w14:paraId="61670E82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58" w:type="dxa"/>
          </w:tcPr>
          <w:p w14:paraId="49A4793A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4D89DF44" w14:textId="77777777" w:rsidTr="002043B8">
        <w:tc>
          <w:tcPr>
            <w:tcW w:w="1233" w:type="dxa"/>
          </w:tcPr>
          <w:p w14:paraId="2BA3578F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88" w:type="dxa"/>
          </w:tcPr>
          <w:p w14:paraId="3462D142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14:paraId="4E028F51" w14:textId="77777777" w:rsidR="00FD48FF" w:rsidRPr="00881896" w:rsidRDefault="00FD48FF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«Игрушки»</w:t>
            </w:r>
          </w:p>
        </w:tc>
        <w:tc>
          <w:tcPr>
            <w:tcW w:w="2359" w:type="dxa"/>
          </w:tcPr>
          <w:p w14:paraId="5340F50F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7E062A18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26255F0D" w14:textId="77777777" w:rsidTr="002043B8">
        <w:tc>
          <w:tcPr>
            <w:tcW w:w="1233" w:type="dxa"/>
          </w:tcPr>
          <w:p w14:paraId="3D4719FB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88" w:type="dxa"/>
          </w:tcPr>
          <w:p w14:paraId="6BBC89B3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14:paraId="3AFB77DC" w14:textId="77777777" w:rsidR="00FD48FF" w:rsidRPr="00881896" w:rsidRDefault="00FD48FF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359" w:type="dxa"/>
          </w:tcPr>
          <w:p w14:paraId="5C32190C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08F7D14E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7D3FB91C" w14:textId="77777777" w:rsidTr="002043B8">
        <w:tc>
          <w:tcPr>
            <w:tcW w:w="1233" w:type="dxa"/>
          </w:tcPr>
          <w:p w14:paraId="02BC34AB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88" w:type="dxa"/>
          </w:tcPr>
          <w:p w14:paraId="093D276A" w14:textId="77777777" w:rsidR="00FD48FF" w:rsidRPr="00881896" w:rsidRDefault="00FD48FF" w:rsidP="00FD48F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Развитие мышления.</w:t>
            </w:r>
          </w:p>
          <w:p w14:paraId="0A1DD632" w14:textId="77777777" w:rsidR="00884B14" w:rsidRPr="00881896" w:rsidRDefault="00FD48FF" w:rsidP="00FD48F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«Семья»</w:t>
            </w:r>
          </w:p>
        </w:tc>
        <w:tc>
          <w:tcPr>
            <w:tcW w:w="2359" w:type="dxa"/>
          </w:tcPr>
          <w:p w14:paraId="35AEE79D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11F84A1B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235AFDE9" w14:textId="77777777" w:rsidTr="002043B8">
        <w:tc>
          <w:tcPr>
            <w:tcW w:w="1233" w:type="dxa"/>
          </w:tcPr>
          <w:p w14:paraId="10AD5612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88" w:type="dxa"/>
          </w:tcPr>
          <w:p w14:paraId="64CB9D6B" w14:textId="77777777" w:rsidR="00884B14" w:rsidRPr="00881896" w:rsidRDefault="00884B14" w:rsidP="00FD48FF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r w:rsidR="00FD48FF" w:rsidRPr="00881896">
              <w:rPr>
                <w:rFonts w:ascii="Times New Roman" w:hAnsi="Times New Roman" w:cs="Times New Roman"/>
                <w:sz w:val="28"/>
                <w:szCs w:val="28"/>
              </w:rPr>
              <w:t>: «Моя семья» (рисунки)</w:t>
            </w:r>
          </w:p>
        </w:tc>
        <w:tc>
          <w:tcPr>
            <w:tcW w:w="2359" w:type="dxa"/>
          </w:tcPr>
          <w:p w14:paraId="72630A81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5C96E1A2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6CEE9126" w14:textId="77777777" w:rsidTr="002043B8">
        <w:tc>
          <w:tcPr>
            <w:tcW w:w="1233" w:type="dxa"/>
          </w:tcPr>
          <w:p w14:paraId="74CBA95C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88" w:type="dxa"/>
          </w:tcPr>
          <w:p w14:paraId="442D26D5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</w:t>
            </w:r>
          </w:p>
          <w:p w14:paraId="13378F53" w14:textId="77777777" w:rsidR="00FD48FF" w:rsidRPr="00881896" w:rsidRDefault="00FD48FF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2359" w:type="dxa"/>
          </w:tcPr>
          <w:p w14:paraId="558223BD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7CA1F986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030DC5AC" w14:textId="77777777" w:rsidTr="002043B8">
        <w:tc>
          <w:tcPr>
            <w:tcW w:w="1233" w:type="dxa"/>
          </w:tcPr>
          <w:p w14:paraId="1743483B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88" w:type="dxa"/>
          </w:tcPr>
          <w:p w14:paraId="0B36C8CB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</w:t>
            </w:r>
          </w:p>
          <w:p w14:paraId="4FC1C08D" w14:textId="77777777" w:rsidR="00FD48FF" w:rsidRPr="00881896" w:rsidRDefault="00FD48FF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2359" w:type="dxa"/>
          </w:tcPr>
          <w:p w14:paraId="5704D2E3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6F1B3D5B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14" w:rsidRPr="00881896" w14:paraId="1EBCAE3A" w14:textId="77777777" w:rsidTr="002043B8">
        <w:tc>
          <w:tcPr>
            <w:tcW w:w="1233" w:type="dxa"/>
          </w:tcPr>
          <w:p w14:paraId="42650378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88" w:type="dxa"/>
          </w:tcPr>
          <w:p w14:paraId="3842DDFA" w14:textId="77777777" w:rsidR="00884B14" w:rsidRPr="00881896" w:rsidRDefault="00884B14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14:paraId="784A7FF5" w14:textId="77777777" w:rsidR="00FD48FF" w:rsidRPr="00881896" w:rsidRDefault="00FD48FF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«Овощи и фрукты»</w:t>
            </w:r>
          </w:p>
        </w:tc>
        <w:tc>
          <w:tcPr>
            <w:tcW w:w="2359" w:type="dxa"/>
          </w:tcPr>
          <w:p w14:paraId="5D1BC66C" w14:textId="77777777" w:rsidR="00884B14" w:rsidRPr="00881896" w:rsidRDefault="00D63217" w:rsidP="00A959B8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</w:tcPr>
          <w:p w14:paraId="0D981725" w14:textId="77777777" w:rsidR="00884B14" w:rsidRPr="00881896" w:rsidRDefault="00884B14" w:rsidP="0041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8643"/>
        <w:gridCol w:w="1562"/>
      </w:tblGrid>
      <w:tr w:rsidR="0041659F" w:rsidRPr="00881896" w14:paraId="210060D9" w14:textId="77777777" w:rsidTr="00884B14">
        <w:tc>
          <w:tcPr>
            <w:tcW w:w="8643" w:type="dxa"/>
            <w:shd w:val="clear" w:color="auto" w:fill="FFFFFF"/>
          </w:tcPr>
          <w:p w14:paraId="47749AFF" w14:textId="77777777" w:rsidR="0041659F" w:rsidRPr="00881896" w:rsidRDefault="0041659F" w:rsidP="006775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AFDC1" w14:textId="77777777" w:rsidR="00881896" w:rsidRPr="00881896" w:rsidRDefault="00881896" w:rsidP="006775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5BC24" w14:textId="77777777" w:rsidR="00881896" w:rsidRPr="00881896" w:rsidRDefault="00881896" w:rsidP="006775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5F818D" w14:textId="77777777" w:rsidR="00881896" w:rsidRPr="00881896" w:rsidRDefault="00881896" w:rsidP="006775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F9DB36" w14:textId="77777777" w:rsidR="00881896" w:rsidRPr="00881896" w:rsidRDefault="00881896" w:rsidP="006775D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FFFFFF"/>
          </w:tcPr>
          <w:p w14:paraId="6F5B6A0D" w14:textId="77777777" w:rsidR="0041659F" w:rsidRPr="00881896" w:rsidRDefault="0041659F" w:rsidP="00A959B8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6901C81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A25922" w14:textId="77777777" w:rsidR="009B2C64" w:rsidRPr="00881896" w:rsidRDefault="009B2C64" w:rsidP="004165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21FC7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4. Содержание учебной программы</w:t>
      </w:r>
    </w:p>
    <w:p w14:paraId="1FC9F880" w14:textId="77777777" w:rsidR="0041659F" w:rsidRPr="00881896" w:rsidRDefault="0041659F" w:rsidP="00416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lastRenderedPageBreak/>
        <w:t>В первом классе в силу возрастных особенностей ребёнку трудно долго удерживать внимание на однотипных заданиях, поэтому занятия данного курса построены по принципу «спирали», то есть последовательность заданий разных видов деятельности повторяется с небольшими вариациями на каждом занятии, но сами задания различаются. При этом соблюдается принцип доступности и постепенного увеличения сложности.</w:t>
      </w:r>
    </w:p>
    <w:p w14:paraId="224F1853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Основные виды заданий:</w:t>
      </w:r>
    </w:p>
    <w:p w14:paraId="4F64E91D" w14:textId="77777777" w:rsidR="0041659F" w:rsidRPr="00881896" w:rsidRDefault="0041659F" w:rsidP="0041659F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физические упражнения (зарядка) с э</w:t>
      </w:r>
      <w:r w:rsidR="006775D2" w:rsidRPr="00881896">
        <w:rPr>
          <w:rFonts w:ascii="Times New Roman" w:hAnsi="Times New Roman" w:cs="Times New Roman"/>
          <w:sz w:val="28"/>
          <w:szCs w:val="28"/>
        </w:rPr>
        <w:t xml:space="preserve">лементами актерского мастерства, </w:t>
      </w:r>
      <w:r w:rsidRPr="00881896">
        <w:rPr>
          <w:rFonts w:ascii="Times New Roman" w:hAnsi="Times New Roman" w:cs="Times New Roman"/>
          <w:sz w:val="28"/>
          <w:szCs w:val="28"/>
        </w:rPr>
        <w:t>развитие речевого аппарата;</w:t>
      </w:r>
      <w:r w:rsidR="006775D2" w:rsidRPr="00881896">
        <w:rPr>
          <w:rFonts w:ascii="Times New Roman" w:hAnsi="Times New Roman" w:cs="Times New Roman"/>
          <w:sz w:val="28"/>
          <w:szCs w:val="28"/>
        </w:rPr>
        <w:t xml:space="preserve"> восприятие на слух сказок, стихов</w:t>
      </w:r>
    </w:p>
    <w:p w14:paraId="6D4FE9E1" w14:textId="77777777" w:rsidR="0041659F" w:rsidRPr="00881896" w:rsidRDefault="0041659F" w:rsidP="0041659F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познавательно-логические;</w:t>
      </w:r>
    </w:p>
    <w:p w14:paraId="2DCC4F9B" w14:textId="77777777" w:rsidR="0041659F" w:rsidRPr="00881896" w:rsidRDefault="0041659F" w:rsidP="0041659F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коммуникативные.</w:t>
      </w:r>
    </w:p>
    <w:p w14:paraId="1216B252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Динамические</w:t>
      </w:r>
      <w:r w:rsidRPr="00881896">
        <w:rPr>
          <w:rFonts w:ascii="Times New Roman" w:hAnsi="Times New Roman" w:cs="Times New Roman"/>
          <w:sz w:val="28"/>
          <w:szCs w:val="28"/>
        </w:rPr>
        <w:t xml:space="preserve"> паузы позволяют создать положительный эмоциональный фон, повысить скорость психомоторных процессов, развивают двигательные способности ребёнка.</w:t>
      </w:r>
    </w:p>
    <w:p w14:paraId="0BC3B26F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Кроме того, современные научные данные подтверждают, что области коры головного мозга, отвечающие за движения пальцев и движения органов речи, расположены в непосредственной близости друг от друга. Поэтому нервные импульсы, возникающие при движениях пальцев, стимулируют активность речевых органов.</w:t>
      </w:r>
    </w:p>
    <w:p w14:paraId="6DA0FA1A" w14:textId="77777777" w:rsidR="0041659F" w:rsidRPr="00881896" w:rsidRDefault="0041659F" w:rsidP="00416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В курсе систематически предлагаются задания как на развитие непосредственно речевых органов – язык, губы и т.п., так и на развитие мелкой моторики рук. Это упражнение «Разминка для лица», «Ловкие ладошки», задания, предлагающие раскрасить, заштриховать, пройти лабиринт и другие.</w:t>
      </w:r>
    </w:p>
    <w:p w14:paraId="53A7B6F9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Познавательно-логические</w:t>
      </w:r>
      <w:r w:rsidRPr="00881896">
        <w:rPr>
          <w:rFonts w:ascii="Times New Roman" w:hAnsi="Times New Roman" w:cs="Times New Roman"/>
          <w:sz w:val="28"/>
          <w:szCs w:val="28"/>
        </w:rPr>
        <w:t xml:space="preserve"> задания формируют универсальные учебные действия, развивают внимание, память, воображение, дают опыт поиска новых решений в необычных ситуациях.</w:t>
      </w:r>
    </w:p>
    <w:p w14:paraId="64234E4A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Игровые задания позволяют развивать коммуникативные способности.</w:t>
      </w:r>
    </w:p>
    <w:p w14:paraId="397F52F0" w14:textId="77777777" w:rsidR="0041659F" w:rsidRPr="00881896" w:rsidRDefault="0041659F" w:rsidP="0041659F">
      <w:p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Формы занятий могут быть разнообразными – групповая, индивидуальн</w:t>
      </w:r>
      <w:r w:rsidR="00ED118C" w:rsidRPr="00881896">
        <w:rPr>
          <w:rFonts w:ascii="Times New Roman" w:hAnsi="Times New Roman" w:cs="Times New Roman"/>
          <w:sz w:val="28"/>
          <w:szCs w:val="28"/>
        </w:rPr>
        <w:t xml:space="preserve">ая, </w:t>
      </w:r>
      <w:r w:rsidRPr="00881896">
        <w:rPr>
          <w:rFonts w:ascii="Times New Roman" w:hAnsi="Times New Roman" w:cs="Times New Roman"/>
          <w:sz w:val="28"/>
          <w:szCs w:val="28"/>
        </w:rPr>
        <w:t>интегрированная.</w:t>
      </w:r>
    </w:p>
    <w:p w14:paraId="649D83CC" w14:textId="77777777" w:rsidR="0041659F" w:rsidRPr="00881896" w:rsidRDefault="0041659F" w:rsidP="004165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Виды занятий: словес</w:t>
      </w:r>
      <w:r w:rsidR="00ED118C" w:rsidRPr="00881896">
        <w:rPr>
          <w:rFonts w:ascii="Times New Roman" w:hAnsi="Times New Roman" w:cs="Times New Roman"/>
          <w:sz w:val="28"/>
          <w:szCs w:val="28"/>
        </w:rPr>
        <w:t>ные (устное изложение учителем), наглядные (</w:t>
      </w:r>
      <w:r w:rsidRPr="00881896">
        <w:rPr>
          <w:rFonts w:ascii="Times New Roman" w:hAnsi="Times New Roman" w:cs="Times New Roman"/>
          <w:sz w:val="28"/>
          <w:szCs w:val="28"/>
        </w:rPr>
        <w:t>наблюдение</w:t>
      </w:r>
      <w:r w:rsidR="00ED118C" w:rsidRPr="00881896">
        <w:rPr>
          <w:rFonts w:ascii="Times New Roman" w:hAnsi="Times New Roman" w:cs="Times New Roman"/>
          <w:sz w:val="28"/>
          <w:szCs w:val="28"/>
        </w:rPr>
        <w:t>), работа по образцу</w:t>
      </w:r>
      <w:r w:rsidRPr="00881896">
        <w:rPr>
          <w:rFonts w:ascii="Times New Roman" w:hAnsi="Times New Roman" w:cs="Times New Roman"/>
          <w:sz w:val="28"/>
          <w:szCs w:val="28"/>
        </w:rPr>
        <w:t>, практические (</w:t>
      </w:r>
      <w:r w:rsidR="00ED118C" w:rsidRPr="00881896">
        <w:rPr>
          <w:rFonts w:ascii="Times New Roman" w:hAnsi="Times New Roman" w:cs="Times New Roman"/>
          <w:sz w:val="28"/>
          <w:szCs w:val="28"/>
        </w:rPr>
        <w:t>рисование</w:t>
      </w:r>
      <w:r w:rsidRPr="00881896">
        <w:rPr>
          <w:rFonts w:ascii="Times New Roman" w:hAnsi="Times New Roman" w:cs="Times New Roman"/>
          <w:sz w:val="28"/>
          <w:szCs w:val="28"/>
        </w:rPr>
        <w:t>),</w:t>
      </w:r>
      <w:r w:rsidR="00ED118C" w:rsidRPr="00881896">
        <w:rPr>
          <w:rFonts w:ascii="Times New Roman" w:hAnsi="Times New Roman" w:cs="Times New Roman"/>
          <w:sz w:val="28"/>
          <w:szCs w:val="28"/>
        </w:rPr>
        <w:t xml:space="preserve"> </w:t>
      </w:r>
      <w:r w:rsidRPr="00881896">
        <w:rPr>
          <w:rFonts w:ascii="Times New Roman" w:hAnsi="Times New Roman" w:cs="Times New Roman"/>
          <w:sz w:val="28"/>
          <w:szCs w:val="28"/>
        </w:rPr>
        <w:t xml:space="preserve"> игровые.</w:t>
      </w:r>
    </w:p>
    <w:p w14:paraId="09D6154F" w14:textId="77777777" w:rsidR="00881896" w:rsidRPr="00881896" w:rsidRDefault="00881896" w:rsidP="00416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FC3643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5. Методическое обеспечение</w:t>
      </w:r>
    </w:p>
    <w:p w14:paraId="0ABA9BE2" w14:textId="77777777" w:rsidR="0041659F" w:rsidRPr="00881896" w:rsidRDefault="0041659F" w:rsidP="0041659F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lastRenderedPageBreak/>
        <w:t>примерная рабочая программа курса;</w:t>
      </w:r>
    </w:p>
    <w:p w14:paraId="33FAE42D" w14:textId="77777777" w:rsidR="0041659F" w:rsidRPr="00881896" w:rsidRDefault="00154BB9" w:rsidP="0041659F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1659F" w:rsidRPr="00881896">
          <w:rPr>
            <w:rStyle w:val="a4"/>
            <w:rFonts w:ascii="Times New Roman" w:hAnsi="Times New Roman" w:cs="Times New Roman"/>
            <w:sz w:val="28"/>
            <w:szCs w:val="28"/>
          </w:rPr>
          <w:t>поурочные разработки для учителя;</w:t>
        </w:r>
      </w:hyperlink>
    </w:p>
    <w:p w14:paraId="3B10593B" w14:textId="77777777" w:rsidR="0041659F" w:rsidRPr="00881896" w:rsidRDefault="00154BB9" w:rsidP="0041659F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41659F" w:rsidRPr="00881896">
          <w:rPr>
            <w:rStyle w:val="a4"/>
            <w:rFonts w:ascii="Times New Roman" w:hAnsi="Times New Roman" w:cs="Times New Roman"/>
            <w:sz w:val="28"/>
            <w:szCs w:val="28"/>
          </w:rPr>
          <w:t>рабочие тетради для ученика.</w:t>
        </w:r>
      </w:hyperlink>
    </w:p>
    <w:p w14:paraId="7D3BFFD3" w14:textId="77777777" w:rsidR="0041659F" w:rsidRPr="00881896" w:rsidRDefault="0041659F" w:rsidP="004165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</w:t>
      </w:r>
    </w:p>
    <w:p w14:paraId="01D2483A" w14:textId="77777777" w:rsidR="0041659F" w:rsidRPr="00881896" w:rsidRDefault="0041659F" w:rsidP="0041659F">
      <w:pPr>
        <w:pStyle w:val="1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>материалы для оформления и детского творчества;</w:t>
      </w:r>
    </w:p>
    <w:p w14:paraId="7B29953C" w14:textId="77777777" w:rsidR="00ED118C" w:rsidRPr="00881896" w:rsidRDefault="0041659F" w:rsidP="0041659F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896">
        <w:rPr>
          <w:rFonts w:ascii="Times New Roman" w:hAnsi="Times New Roman" w:cs="Times New Roman"/>
          <w:sz w:val="28"/>
          <w:szCs w:val="28"/>
        </w:rPr>
        <w:t xml:space="preserve">наличие канцелярских принадлежностей – цветные карандаши, ручки, </w:t>
      </w:r>
      <w:r w:rsidR="00ED118C" w:rsidRPr="00881896">
        <w:rPr>
          <w:rFonts w:ascii="Times New Roman" w:hAnsi="Times New Roman" w:cs="Times New Roman"/>
          <w:sz w:val="28"/>
          <w:szCs w:val="28"/>
        </w:rPr>
        <w:t>ит.д.</w:t>
      </w:r>
    </w:p>
    <w:p w14:paraId="054F1989" w14:textId="77777777" w:rsidR="0041659F" w:rsidRPr="00881896" w:rsidRDefault="0041659F" w:rsidP="0041659F">
      <w:pPr>
        <w:pStyle w:val="1"/>
        <w:numPr>
          <w:ilvl w:val="0"/>
          <w:numId w:val="11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896">
        <w:rPr>
          <w:rFonts w:ascii="Times New Roman" w:hAnsi="Times New Roman" w:cs="Times New Roman"/>
          <w:b/>
          <w:sz w:val="28"/>
          <w:szCs w:val="28"/>
        </w:rPr>
        <w:t>7. Список литературы</w:t>
      </w:r>
    </w:p>
    <w:p w14:paraId="46935531" w14:textId="77777777" w:rsidR="00ED118C" w:rsidRPr="00881896" w:rsidRDefault="005D7E83" w:rsidP="0041659F">
      <w:pPr>
        <w:pStyle w:val="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i/>
          <w:sz w:val="28"/>
          <w:szCs w:val="28"/>
        </w:rPr>
        <w:t xml:space="preserve">Д.М. Тамбиева </w:t>
      </w:r>
      <w:r w:rsidR="00ED118C" w:rsidRPr="00881896">
        <w:rPr>
          <w:rFonts w:ascii="Times New Roman" w:hAnsi="Times New Roman" w:cs="Times New Roman"/>
          <w:sz w:val="28"/>
          <w:szCs w:val="28"/>
        </w:rPr>
        <w:t>Устный курс</w:t>
      </w:r>
      <w:r w:rsidRPr="00881896">
        <w:rPr>
          <w:rFonts w:ascii="Times New Roman" w:hAnsi="Times New Roman" w:cs="Times New Roman"/>
          <w:sz w:val="28"/>
          <w:szCs w:val="28"/>
        </w:rPr>
        <w:t xml:space="preserve"> русского языка изд. Просвещение 1984г</w:t>
      </w:r>
    </w:p>
    <w:p w14:paraId="1D380A07" w14:textId="77777777" w:rsidR="005D7E83" w:rsidRPr="00881896" w:rsidRDefault="005D7E83" w:rsidP="0041659F">
      <w:pPr>
        <w:pStyle w:val="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1896">
        <w:rPr>
          <w:rFonts w:ascii="Times New Roman" w:hAnsi="Times New Roman" w:cs="Times New Roman"/>
          <w:i/>
          <w:sz w:val="28"/>
          <w:szCs w:val="28"/>
        </w:rPr>
        <w:t>З.Корнаева</w:t>
      </w:r>
      <w:proofErr w:type="spellEnd"/>
      <w:r w:rsidRPr="008818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881896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881896">
        <w:rPr>
          <w:rFonts w:ascii="Times New Roman" w:hAnsi="Times New Roman" w:cs="Times New Roman"/>
          <w:i/>
          <w:sz w:val="28"/>
          <w:szCs w:val="28"/>
        </w:rPr>
        <w:t>Джибилова</w:t>
      </w:r>
      <w:proofErr w:type="spellEnd"/>
      <w:proofErr w:type="gramEnd"/>
      <w:r w:rsidRPr="00881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896">
        <w:rPr>
          <w:rFonts w:ascii="Times New Roman" w:hAnsi="Times New Roman" w:cs="Times New Roman"/>
          <w:sz w:val="28"/>
          <w:szCs w:val="28"/>
        </w:rPr>
        <w:t xml:space="preserve">Говорим по </w:t>
      </w:r>
      <w:proofErr w:type="spellStart"/>
      <w:r w:rsidRPr="00881896">
        <w:rPr>
          <w:rFonts w:ascii="Times New Roman" w:hAnsi="Times New Roman" w:cs="Times New Roman"/>
          <w:sz w:val="28"/>
          <w:szCs w:val="28"/>
        </w:rPr>
        <w:t>осетински</w:t>
      </w:r>
      <w:proofErr w:type="spellEnd"/>
      <w:r w:rsidRPr="00881896">
        <w:rPr>
          <w:rFonts w:ascii="Times New Roman" w:hAnsi="Times New Roman" w:cs="Times New Roman"/>
          <w:sz w:val="28"/>
          <w:szCs w:val="28"/>
        </w:rPr>
        <w:t xml:space="preserve"> Владикавказ 2011г</w:t>
      </w:r>
    </w:p>
    <w:p w14:paraId="09E55E20" w14:textId="77777777" w:rsidR="005D7E83" w:rsidRPr="00881896" w:rsidRDefault="005D7E83" w:rsidP="005D7E83">
      <w:pPr>
        <w:pStyle w:val="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81896">
        <w:rPr>
          <w:rFonts w:ascii="Times New Roman" w:hAnsi="Times New Roman" w:cs="Times New Roman"/>
          <w:i/>
          <w:sz w:val="28"/>
          <w:szCs w:val="28"/>
        </w:rPr>
        <w:t>З.Корнаева</w:t>
      </w:r>
      <w:proofErr w:type="spellEnd"/>
      <w:r w:rsidRPr="008818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881896">
        <w:rPr>
          <w:rFonts w:ascii="Times New Roman" w:hAnsi="Times New Roman" w:cs="Times New Roman"/>
          <w:i/>
          <w:sz w:val="28"/>
          <w:szCs w:val="28"/>
        </w:rPr>
        <w:t xml:space="preserve">И. </w:t>
      </w:r>
      <w:proofErr w:type="spellStart"/>
      <w:r w:rsidRPr="00881896">
        <w:rPr>
          <w:rFonts w:ascii="Times New Roman" w:hAnsi="Times New Roman" w:cs="Times New Roman"/>
          <w:i/>
          <w:sz w:val="28"/>
          <w:szCs w:val="28"/>
        </w:rPr>
        <w:t>Джибилова</w:t>
      </w:r>
      <w:proofErr w:type="spellEnd"/>
      <w:proofErr w:type="gramEnd"/>
      <w:r w:rsidRPr="00881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896">
        <w:rPr>
          <w:rFonts w:ascii="Times New Roman" w:hAnsi="Times New Roman" w:cs="Times New Roman"/>
          <w:sz w:val="28"/>
          <w:szCs w:val="28"/>
        </w:rPr>
        <w:t xml:space="preserve">Говорим по </w:t>
      </w:r>
      <w:proofErr w:type="spellStart"/>
      <w:r w:rsidRPr="00881896">
        <w:rPr>
          <w:rFonts w:ascii="Times New Roman" w:hAnsi="Times New Roman" w:cs="Times New Roman"/>
          <w:sz w:val="28"/>
          <w:szCs w:val="28"/>
        </w:rPr>
        <w:t>осетински</w:t>
      </w:r>
      <w:proofErr w:type="spellEnd"/>
      <w:r w:rsidRPr="00881896">
        <w:rPr>
          <w:rFonts w:ascii="Times New Roman" w:hAnsi="Times New Roman" w:cs="Times New Roman"/>
          <w:sz w:val="28"/>
          <w:szCs w:val="28"/>
        </w:rPr>
        <w:t xml:space="preserve"> Владикавказ 2011г книга для учителя</w:t>
      </w:r>
    </w:p>
    <w:p w14:paraId="3F58B237" w14:textId="77777777" w:rsidR="005D7E83" w:rsidRPr="00881896" w:rsidRDefault="005D7E83" w:rsidP="005D7E8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81896">
        <w:rPr>
          <w:rFonts w:ascii="Times New Roman" w:hAnsi="Times New Roman" w:cs="Times New Roman"/>
          <w:i/>
          <w:sz w:val="28"/>
          <w:szCs w:val="28"/>
        </w:rPr>
        <w:t xml:space="preserve">А.Х. </w:t>
      </w:r>
      <w:proofErr w:type="spellStart"/>
      <w:r w:rsidRPr="00881896">
        <w:rPr>
          <w:rFonts w:ascii="Times New Roman" w:hAnsi="Times New Roman" w:cs="Times New Roman"/>
          <w:i/>
          <w:sz w:val="28"/>
          <w:szCs w:val="28"/>
        </w:rPr>
        <w:t>Бязыров</w:t>
      </w:r>
      <w:proofErr w:type="spellEnd"/>
      <w:r w:rsidRPr="00881896">
        <w:rPr>
          <w:rFonts w:ascii="Times New Roman" w:hAnsi="Times New Roman" w:cs="Times New Roman"/>
          <w:sz w:val="28"/>
          <w:szCs w:val="28"/>
        </w:rPr>
        <w:t xml:space="preserve">  Осетинские народные сказки.- Изд. Иристон 1978г</w:t>
      </w:r>
    </w:p>
    <w:p w14:paraId="48B9B17C" w14:textId="77777777" w:rsidR="005D7E83" w:rsidRPr="00881896" w:rsidRDefault="005D7E83" w:rsidP="005D7E83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16DAC328" w14:textId="77777777" w:rsidR="00ED118C" w:rsidRPr="00881896" w:rsidRDefault="00ED118C" w:rsidP="00DD6902">
      <w:pPr>
        <w:rPr>
          <w:rFonts w:ascii="Times New Roman" w:hAnsi="Times New Roman" w:cs="Times New Roman"/>
          <w:sz w:val="28"/>
          <w:szCs w:val="28"/>
        </w:rPr>
      </w:pPr>
    </w:p>
    <w:sectPr w:rsidR="00ED118C" w:rsidRPr="00881896" w:rsidSect="009B2C6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9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49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49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49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9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49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49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491"/>
        </w:tabs>
        <w:ind w:left="6971" w:hanging="180"/>
      </w:pPr>
    </w:lvl>
  </w:abstractNum>
  <w:abstractNum w:abstractNumId="11" w15:restartNumberingAfterBreak="0">
    <w:nsid w:val="7A515559"/>
    <w:multiLevelType w:val="hybridMultilevel"/>
    <w:tmpl w:val="23CC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871753">
    <w:abstractNumId w:val="11"/>
  </w:num>
  <w:num w:numId="2" w16cid:durableId="580991484">
    <w:abstractNumId w:val="0"/>
  </w:num>
  <w:num w:numId="3" w16cid:durableId="739449198">
    <w:abstractNumId w:val="1"/>
  </w:num>
  <w:num w:numId="4" w16cid:durableId="194927861">
    <w:abstractNumId w:val="2"/>
  </w:num>
  <w:num w:numId="5" w16cid:durableId="357315585">
    <w:abstractNumId w:val="3"/>
  </w:num>
  <w:num w:numId="6" w16cid:durableId="809328041">
    <w:abstractNumId w:val="4"/>
  </w:num>
  <w:num w:numId="7" w16cid:durableId="1740177481">
    <w:abstractNumId w:val="5"/>
  </w:num>
  <w:num w:numId="8" w16cid:durableId="1303661306">
    <w:abstractNumId w:val="6"/>
  </w:num>
  <w:num w:numId="9" w16cid:durableId="1837963785">
    <w:abstractNumId w:val="7"/>
  </w:num>
  <w:num w:numId="10" w16cid:durableId="144007421">
    <w:abstractNumId w:val="8"/>
  </w:num>
  <w:num w:numId="11" w16cid:durableId="449520286">
    <w:abstractNumId w:val="9"/>
  </w:num>
  <w:num w:numId="12" w16cid:durableId="10934799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902"/>
    <w:rsid w:val="00154BB9"/>
    <w:rsid w:val="002043B8"/>
    <w:rsid w:val="003106AB"/>
    <w:rsid w:val="003A2C22"/>
    <w:rsid w:val="003F77A6"/>
    <w:rsid w:val="0041659F"/>
    <w:rsid w:val="0043662B"/>
    <w:rsid w:val="00494519"/>
    <w:rsid w:val="00583EAE"/>
    <w:rsid w:val="005D7E83"/>
    <w:rsid w:val="006775D2"/>
    <w:rsid w:val="006D3A8F"/>
    <w:rsid w:val="006D7F3A"/>
    <w:rsid w:val="00815558"/>
    <w:rsid w:val="00881896"/>
    <w:rsid w:val="00884B14"/>
    <w:rsid w:val="009B2C64"/>
    <w:rsid w:val="009C6BB6"/>
    <w:rsid w:val="00A53B49"/>
    <w:rsid w:val="00C87B00"/>
    <w:rsid w:val="00D32BE0"/>
    <w:rsid w:val="00D63217"/>
    <w:rsid w:val="00D801EF"/>
    <w:rsid w:val="00DD6902"/>
    <w:rsid w:val="00ED118C"/>
    <w:rsid w:val="00F378FD"/>
    <w:rsid w:val="00F94A21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C880"/>
  <w15:docId w15:val="{E1F9D388-FBD3-40F4-BDAF-C57F880A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B6"/>
    <w:pPr>
      <w:ind w:left="720"/>
      <w:contextualSpacing/>
    </w:pPr>
  </w:style>
  <w:style w:type="character" w:styleId="a4">
    <w:name w:val="Hyperlink"/>
    <w:rsid w:val="0041659F"/>
    <w:rPr>
      <w:color w:val="000080"/>
      <w:u w:val="single"/>
    </w:rPr>
  </w:style>
  <w:style w:type="paragraph" w:customStyle="1" w:styleId="1">
    <w:name w:val="Абзац списка1"/>
    <w:basedOn w:val="a"/>
    <w:rsid w:val="0041659F"/>
    <w:pPr>
      <w:tabs>
        <w:tab w:val="left" w:pos="708"/>
      </w:tabs>
      <w:suppressAutoHyphens/>
      <w:ind w:left="720"/>
    </w:pPr>
    <w:rPr>
      <w:rFonts w:ascii="Calibri" w:eastAsia="WenQuanYi Micro Hei" w:hAnsi="Calibri" w:cs="Calibri"/>
      <w:color w:val="00000A"/>
      <w:kern w:val="1"/>
      <w:lang w:eastAsia="en-US"/>
    </w:rPr>
  </w:style>
  <w:style w:type="table" w:styleId="a5">
    <w:name w:val="Table Grid"/>
    <w:basedOn w:val="a1"/>
    <w:uiPriority w:val="59"/>
    <w:rsid w:val="003F77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Базовый"/>
    <w:rsid w:val="006D3A8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7">
    <w:name w:val="No Spacing"/>
    <w:rsid w:val="006D3A8F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396026/?p=1139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books/396023/?p=11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E9D3-98F4-41D0-B737-C6F447FF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</dc:creator>
  <cp:keywords/>
  <dc:description/>
  <cp:lastModifiedBy>Эмили Хозиева</cp:lastModifiedBy>
  <cp:revision>18</cp:revision>
  <cp:lastPrinted>2023-10-24T14:31:00Z</cp:lastPrinted>
  <dcterms:created xsi:type="dcterms:W3CDTF">2014-09-02T04:52:00Z</dcterms:created>
  <dcterms:modified xsi:type="dcterms:W3CDTF">2023-10-28T15:49:00Z</dcterms:modified>
</cp:coreProperties>
</file>