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1F54">
      <w:r w:rsidRPr="00D21F54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-739140</wp:posOffset>
            </wp:positionV>
            <wp:extent cx="7562850" cy="10725150"/>
            <wp:effectExtent l="19050" t="0" r="0" b="0"/>
            <wp:wrapSquare wrapText="bothSides"/>
            <wp:docPr id="1" name="Рисунок 0" descr="image-29-10-22-02-1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10-22-02-18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F54" w:rsidRPr="0006212A" w:rsidRDefault="00D21F54" w:rsidP="00D21F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21F54" w:rsidRPr="0006212A" w:rsidRDefault="00D21F54" w:rsidP="00D21F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F54" w:rsidRPr="0006212A" w:rsidRDefault="00D21F54" w:rsidP="00D21F5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231F20"/>
          <w:sz w:val="28"/>
          <w:szCs w:val="28"/>
          <w:lang w:eastAsia="en-US"/>
        </w:rPr>
      </w:pPr>
      <w:r w:rsidRPr="0006212A">
        <w:rPr>
          <w:rFonts w:ascii="Times New Roman" w:eastAsia="Calibri" w:hAnsi="Times New Roman"/>
          <w:color w:val="231F20"/>
          <w:sz w:val="28"/>
          <w:szCs w:val="28"/>
          <w:lang w:eastAsia="en-US"/>
        </w:rPr>
        <w:t xml:space="preserve">Рабочая программа к курсу «Тайны русского языка»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с использованием методического пособия </w:t>
      </w:r>
      <w:proofErr w:type="spellStart"/>
      <w:r w:rsidRPr="0006212A">
        <w:rPr>
          <w:rFonts w:ascii="Times New Roman" w:eastAsia="Calibri" w:hAnsi="Times New Roman"/>
          <w:color w:val="231F20"/>
          <w:sz w:val="28"/>
          <w:szCs w:val="28"/>
          <w:lang w:eastAsia="en-US"/>
        </w:rPr>
        <w:t>Мищенковой</w:t>
      </w:r>
      <w:proofErr w:type="spellEnd"/>
      <w:r w:rsidRPr="0006212A">
        <w:rPr>
          <w:rFonts w:ascii="Times New Roman" w:eastAsia="Calibri" w:hAnsi="Times New Roman"/>
          <w:color w:val="231F20"/>
          <w:sz w:val="28"/>
          <w:szCs w:val="28"/>
          <w:lang w:eastAsia="en-US"/>
        </w:rPr>
        <w:t xml:space="preserve"> Л.В. «Тайны русского языка».</w:t>
      </w:r>
    </w:p>
    <w:p w:rsidR="00D21F54" w:rsidRPr="0006212A" w:rsidRDefault="00D21F54" w:rsidP="00D21F5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231F20"/>
          <w:sz w:val="28"/>
          <w:szCs w:val="28"/>
          <w:lang w:eastAsia="en-US"/>
        </w:rPr>
      </w:pP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Актуальность программы:</w:t>
      </w:r>
      <w:r w:rsidRPr="0006212A">
        <w:rPr>
          <w:rFonts w:ascii="Times New Roman" w:hAnsi="Times New Roman"/>
          <w:sz w:val="28"/>
          <w:szCs w:val="28"/>
        </w:rPr>
        <w:t xml:space="preserve"> </w:t>
      </w:r>
    </w:p>
    <w:p w:rsidR="00D21F54" w:rsidRPr="0006212A" w:rsidRDefault="00D21F54" w:rsidP="00D21F5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D21F54" w:rsidRPr="0006212A" w:rsidRDefault="00D21F54" w:rsidP="00D21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В процессе изучения данного курса школьники могут увидеть “волшебство знакомых слов”; понять, что обычные слова достойны изучения и внимания. Воспитание интереса к “Занимательному русскому языку” должно пробуждать у учащихся стремление расширять свои знания по  предмету, совершенствовать свою речь. Знание русского языка создает условия для успешного усвоения всех учебных предметов. Без хорошего </w:t>
      </w:r>
      <w:proofErr w:type="gramStart"/>
      <w:r w:rsidRPr="0006212A">
        <w:rPr>
          <w:rFonts w:ascii="Times New Roman" w:hAnsi="Times New Roman"/>
          <w:sz w:val="28"/>
          <w:szCs w:val="28"/>
        </w:rPr>
        <w:t>владения</w:t>
      </w:r>
      <w:proofErr w:type="gramEnd"/>
      <w:r w:rsidRPr="0006212A">
        <w:rPr>
          <w:rFonts w:ascii="Times New Roman" w:hAnsi="Times New Roman"/>
          <w:sz w:val="28"/>
          <w:szCs w:val="28"/>
        </w:rPr>
        <w:t xml:space="preserve"> словом невозможна никакая познавательная деятельность. Поэтому особое внимание на занятиях уделяется заданиям, направленным на развитие устной и письменной речи учащихся, на воспитание у них чувства языка, этических норм речевого поведения</w:t>
      </w:r>
      <w:proofErr w:type="gramStart"/>
      <w:r w:rsidRPr="0006212A">
        <w:rPr>
          <w:rFonts w:ascii="Times New Roman" w:hAnsi="Times New Roman"/>
          <w:sz w:val="28"/>
          <w:szCs w:val="28"/>
        </w:rPr>
        <w:t>..</w:t>
      </w:r>
      <w:proofErr w:type="gramEnd"/>
    </w:p>
    <w:p w:rsidR="00D21F54" w:rsidRPr="0006212A" w:rsidRDefault="00D21F54" w:rsidP="00D21F54">
      <w:pPr>
        <w:spacing w:after="0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           Важнейшая задача учителя – создание условий для появления у учащихся положительных эмоций по отношению к учебной деятельности.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Цель курса: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расширить,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D21F54" w:rsidRPr="0006212A" w:rsidRDefault="00D21F54" w:rsidP="00D21F54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 w:rsidRPr="0006212A">
        <w:rPr>
          <w:b/>
          <w:sz w:val="28"/>
          <w:szCs w:val="28"/>
        </w:rPr>
        <w:t>Задачи курса:</w:t>
      </w:r>
      <w:r w:rsidRPr="0006212A">
        <w:rPr>
          <w:color w:val="000000"/>
          <w:kern w:val="24"/>
          <w:sz w:val="28"/>
          <w:szCs w:val="28"/>
        </w:rPr>
        <w:t xml:space="preserve"> </w:t>
      </w:r>
    </w:p>
    <w:p w:rsidR="00D21F54" w:rsidRPr="0006212A" w:rsidRDefault="00D21F54" w:rsidP="00D21F54">
      <w:pPr>
        <w:pStyle w:val="a3"/>
        <w:spacing w:before="0" w:beforeAutospacing="0" w:after="0" w:afterAutospacing="0"/>
        <w:rPr>
          <w:sz w:val="28"/>
          <w:szCs w:val="28"/>
        </w:rPr>
      </w:pPr>
      <w:r w:rsidRPr="0006212A">
        <w:rPr>
          <w:color w:val="000000"/>
          <w:kern w:val="24"/>
          <w:sz w:val="28"/>
          <w:szCs w:val="28"/>
        </w:rPr>
        <w:t xml:space="preserve">В 2022/23 учебном году перед школой стоит задача достичь с учениками новых личностных результатов. </w:t>
      </w:r>
    </w:p>
    <w:p w:rsidR="00D21F54" w:rsidRPr="0006212A" w:rsidRDefault="00D21F54" w:rsidP="00D21F54">
      <w:pPr>
        <w:numPr>
          <w:ilvl w:val="0"/>
          <w:numId w:val="1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развитие  интереса к русскому языку как к учебному предмету;</w:t>
      </w:r>
    </w:p>
    <w:p w:rsidR="00D21F54" w:rsidRPr="0006212A" w:rsidRDefault="00D21F54" w:rsidP="00D21F54">
      <w:pPr>
        <w:numPr>
          <w:ilvl w:val="0"/>
          <w:numId w:val="1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пробуждение потребности у учащихся к самостоятельной работе над познанием родного языка;</w:t>
      </w:r>
    </w:p>
    <w:p w:rsidR="00D21F54" w:rsidRPr="0006212A" w:rsidRDefault="00D21F54" w:rsidP="00D21F54">
      <w:pPr>
        <w:numPr>
          <w:ilvl w:val="0"/>
          <w:numId w:val="1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развитие мотивации к изучению русского языка;</w:t>
      </w:r>
    </w:p>
    <w:p w:rsidR="00D21F54" w:rsidRPr="0006212A" w:rsidRDefault="00D21F54" w:rsidP="00D21F54">
      <w:pPr>
        <w:numPr>
          <w:ilvl w:val="0"/>
          <w:numId w:val="1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развитие творчества и обогащение  словарного запаса;</w:t>
      </w:r>
    </w:p>
    <w:p w:rsidR="00D21F54" w:rsidRPr="0006212A" w:rsidRDefault="00D21F54" w:rsidP="00D21F54">
      <w:pPr>
        <w:numPr>
          <w:ilvl w:val="0"/>
          <w:numId w:val="1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совершенствование общего языкового развития учащихся;</w:t>
      </w:r>
    </w:p>
    <w:p w:rsidR="00D21F54" w:rsidRPr="0006212A" w:rsidRDefault="00D21F54" w:rsidP="00D21F54">
      <w:pPr>
        <w:numPr>
          <w:ilvl w:val="0"/>
          <w:numId w:val="1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углубление и расширение знаний и представлений о литературном языке.</w:t>
      </w:r>
    </w:p>
    <w:p w:rsidR="00D21F54" w:rsidRPr="0006212A" w:rsidRDefault="00D21F54" w:rsidP="00D21F5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формирование и развитие у учащихся разносторонних интересов, культуры мышления.</w:t>
      </w:r>
    </w:p>
    <w:p w:rsidR="00D21F54" w:rsidRPr="0006212A" w:rsidRDefault="00D21F54" w:rsidP="00D21F54">
      <w:pPr>
        <w:numPr>
          <w:ilvl w:val="0"/>
          <w:numId w:val="1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приобщение школьников к самостоятельной исследовательской работе;</w:t>
      </w:r>
    </w:p>
    <w:p w:rsidR="00D21F54" w:rsidRPr="0006212A" w:rsidRDefault="00D21F54" w:rsidP="00D21F54">
      <w:pPr>
        <w:numPr>
          <w:ilvl w:val="0"/>
          <w:numId w:val="1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lastRenderedPageBreak/>
        <w:t>развивать умение  пользоваться  разнообразными словарями;</w:t>
      </w:r>
    </w:p>
    <w:p w:rsidR="00D21F54" w:rsidRPr="0006212A" w:rsidRDefault="00D21F54" w:rsidP="00D21F54">
      <w:pPr>
        <w:numPr>
          <w:ilvl w:val="0"/>
          <w:numId w:val="10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учить организации личной и коллективной деятельности в работе с книгой.</w:t>
      </w:r>
    </w:p>
    <w:p w:rsidR="00D21F54" w:rsidRPr="0006212A" w:rsidRDefault="00D21F54" w:rsidP="00D21F54">
      <w:pPr>
        <w:pStyle w:val="a3"/>
        <w:spacing w:before="0" w:beforeAutospacing="0" w:after="0" w:afterAutospacing="0"/>
        <w:rPr>
          <w:sz w:val="28"/>
          <w:szCs w:val="28"/>
        </w:rPr>
      </w:pPr>
      <w:r w:rsidRPr="0006212A">
        <w:rPr>
          <w:sz w:val="28"/>
          <w:szCs w:val="28"/>
        </w:rPr>
        <w:t xml:space="preserve">Таким образом, принципиальной задачей на занятиях данного курса является именно развитие познавательных способностей и </w:t>
      </w:r>
      <w:proofErr w:type="spellStart"/>
      <w:r w:rsidRPr="0006212A">
        <w:rPr>
          <w:sz w:val="28"/>
          <w:szCs w:val="28"/>
        </w:rPr>
        <w:t>общеучебных</w:t>
      </w:r>
      <w:proofErr w:type="spellEnd"/>
      <w:r w:rsidRPr="0006212A">
        <w:rPr>
          <w:sz w:val="28"/>
          <w:szCs w:val="28"/>
        </w:rPr>
        <w:t xml:space="preserve"> умений и навыков, а не усвоение каких-то конкретных знаний и умений.</w:t>
      </w:r>
      <w:r w:rsidRPr="0006212A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Система представленных задач и упражнений позволяет решать все три аспекта дидактической цели: познавательный, развивающий и воспитывающий.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06212A">
        <w:rPr>
          <w:rFonts w:ascii="Times New Roman" w:hAnsi="Times New Roman"/>
          <w:sz w:val="28"/>
          <w:szCs w:val="28"/>
          <w:u w:val="single"/>
        </w:rPr>
        <w:t>Познавательный аспект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Формирование и развитие разных видов памяти, внимания, воображения.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Формирование и развитие </w:t>
      </w:r>
      <w:proofErr w:type="spellStart"/>
      <w:r w:rsidRPr="0006212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06212A">
        <w:rPr>
          <w:rFonts w:ascii="Times New Roman" w:hAnsi="Times New Roman"/>
          <w:sz w:val="28"/>
          <w:szCs w:val="28"/>
        </w:rPr>
        <w:t xml:space="preserve"> умений и навыков.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06212A">
        <w:rPr>
          <w:rFonts w:ascii="Times New Roman" w:hAnsi="Times New Roman"/>
          <w:sz w:val="28"/>
          <w:szCs w:val="28"/>
          <w:u w:val="single"/>
        </w:rPr>
        <w:t>Развивающий аспект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Развитие речи.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06212A">
        <w:rPr>
          <w:rFonts w:ascii="Times New Roman" w:hAnsi="Times New Roman"/>
          <w:sz w:val="28"/>
          <w:szCs w:val="28"/>
          <w:u w:val="single"/>
        </w:rPr>
        <w:t>Воспитывающий аспект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Воспитание системы нравственных межличностных отношений.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Возрастная категория – 7- 8 лет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Срок реализации программы – 17 недель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Программа рассчитана на 17 недель (1 час в неделю).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Содержание рабочей программы направлено на становление и развитие интересов обучающихся от увлечённости до компетентного социального и профессионального самоопределения.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В программе реализованы системный, личностно – ориентированный, </w:t>
      </w:r>
      <w:proofErr w:type="spellStart"/>
      <w:r w:rsidRPr="0006212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6212A">
        <w:rPr>
          <w:rFonts w:ascii="Times New Roman" w:hAnsi="Times New Roman"/>
          <w:sz w:val="28"/>
          <w:szCs w:val="28"/>
        </w:rPr>
        <w:t>, коммуникативный подходы.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 </w:t>
      </w:r>
    </w:p>
    <w:p w:rsidR="00D21F54" w:rsidRPr="0006212A" w:rsidRDefault="00D21F54" w:rsidP="00D21F5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Принципы реализации программы:</w:t>
      </w:r>
    </w:p>
    <w:p w:rsidR="00D21F54" w:rsidRPr="0006212A" w:rsidRDefault="00D21F54" w:rsidP="00D21F5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доступность и наглядность;</w:t>
      </w:r>
    </w:p>
    <w:p w:rsidR="00D21F54" w:rsidRPr="0006212A" w:rsidRDefault="00D21F54" w:rsidP="00D21F5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связь теории с практикой;</w:t>
      </w:r>
    </w:p>
    <w:p w:rsidR="00D21F54" w:rsidRPr="0006212A" w:rsidRDefault="00D21F54" w:rsidP="00D21F5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учёт возрастных особенностей;</w:t>
      </w:r>
    </w:p>
    <w:p w:rsidR="00D21F54" w:rsidRPr="0006212A" w:rsidRDefault="00D21F54" w:rsidP="00D21F5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сочетание индивидуальных и коллективных форм деятельности;</w:t>
      </w:r>
    </w:p>
    <w:p w:rsidR="00D21F54" w:rsidRPr="0006212A" w:rsidRDefault="00D21F54" w:rsidP="00D21F5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целенаправленность и последовательность деятельности (от </w:t>
      </w:r>
      <w:proofErr w:type="gramStart"/>
      <w:r w:rsidRPr="0006212A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06212A">
        <w:rPr>
          <w:rFonts w:ascii="Times New Roman" w:hAnsi="Times New Roman"/>
          <w:sz w:val="28"/>
          <w:szCs w:val="28"/>
        </w:rPr>
        <w:t xml:space="preserve"> к сложному).</w:t>
      </w: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F54" w:rsidRPr="0006212A" w:rsidRDefault="00D21F54" w:rsidP="00D21F54">
      <w:pPr>
        <w:rPr>
          <w:rFonts w:ascii="Times New Roman" w:hAnsi="Times New Roman"/>
          <w:b/>
          <w:color w:val="000000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     Формы работы внеурочной деятельности по данному направлению раскрыты в содержании программы (раздел «</w:t>
      </w:r>
      <w:r w:rsidRPr="0006212A">
        <w:rPr>
          <w:rFonts w:ascii="Times New Roman" w:hAnsi="Times New Roman"/>
          <w:color w:val="000000"/>
          <w:sz w:val="28"/>
          <w:szCs w:val="28"/>
        </w:rPr>
        <w:t>Информационно – методическое обеспечение»)</w:t>
      </w:r>
    </w:p>
    <w:p w:rsidR="00D21F54" w:rsidRPr="0006212A" w:rsidRDefault="00D21F54" w:rsidP="00D21F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lastRenderedPageBreak/>
        <w:t>.</w:t>
      </w:r>
      <w:r w:rsidRPr="0006212A">
        <w:rPr>
          <w:rFonts w:ascii="Times New Roman" w:hAnsi="Times New Roman"/>
          <w:b/>
          <w:sz w:val="28"/>
          <w:szCs w:val="28"/>
        </w:rPr>
        <w:t xml:space="preserve"> ПЛАНИРУЕМЫЕ РЕЗУЛЬТАТЫ РЕАЛИЗАЦИИ ПРОГРАММЫ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212A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D21F54" w:rsidRPr="0006212A" w:rsidRDefault="00D21F54" w:rsidP="00D21F54">
      <w:pPr>
        <w:numPr>
          <w:ilvl w:val="0"/>
          <w:numId w:val="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умение </w:t>
      </w:r>
      <w:r w:rsidRPr="0006212A">
        <w:rPr>
          <w:rFonts w:ascii="Times New Roman" w:hAnsi="Times New Roman"/>
          <w:iCs/>
          <w:sz w:val="28"/>
          <w:szCs w:val="28"/>
        </w:rPr>
        <w:t>чувствовать</w:t>
      </w:r>
      <w:r w:rsidRPr="0006212A">
        <w:rPr>
          <w:rFonts w:ascii="Times New Roman" w:hAnsi="Times New Roman"/>
          <w:sz w:val="28"/>
          <w:szCs w:val="28"/>
        </w:rPr>
        <w:t xml:space="preserve"> красоту и выразительность речи, </w:t>
      </w:r>
      <w:r w:rsidRPr="0006212A">
        <w:rPr>
          <w:rFonts w:ascii="Times New Roman" w:hAnsi="Times New Roman"/>
          <w:iCs/>
          <w:sz w:val="28"/>
          <w:szCs w:val="28"/>
        </w:rPr>
        <w:t>стремиться</w:t>
      </w:r>
      <w:r w:rsidRPr="0006212A">
        <w:rPr>
          <w:rFonts w:ascii="Times New Roman" w:hAnsi="Times New Roman"/>
          <w:sz w:val="28"/>
          <w:szCs w:val="28"/>
        </w:rPr>
        <w:t xml:space="preserve"> к совершенствованию собственной речи; </w:t>
      </w:r>
    </w:p>
    <w:p w:rsidR="00D21F54" w:rsidRPr="0006212A" w:rsidRDefault="00D21F54" w:rsidP="00D21F54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любовь</w:t>
      </w:r>
      <w:r w:rsidRPr="0006212A">
        <w:rPr>
          <w:rFonts w:ascii="Times New Roman" w:hAnsi="Times New Roman"/>
          <w:sz w:val="28"/>
          <w:szCs w:val="28"/>
        </w:rPr>
        <w:t xml:space="preserve"> и </w:t>
      </w:r>
      <w:r w:rsidRPr="0006212A">
        <w:rPr>
          <w:rFonts w:ascii="Times New Roman" w:hAnsi="Times New Roman"/>
          <w:iCs/>
          <w:sz w:val="28"/>
          <w:szCs w:val="28"/>
        </w:rPr>
        <w:t>уважение</w:t>
      </w:r>
      <w:r w:rsidRPr="0006212A">
        <w:rPr>
          <w:rFonts w:ascii="Times New Roman" w:hAnsi="Times New Roman"/>
          <w:sz w:val="28"/>
          <w:szCs w:val="28"/>
        </w:rPr>
        <w:t xml:space="preserve"> к Отечеству, его языку, культуре; </w:t>
      </w:r>
    </w:p>
    <w:p w:rsidR="00D21F54" w:rsidRPr="0006212A" w:rsidRDefault="00D21F54" w:rsidP="00D21F54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интерес</w:t>
      </w:r>
      <w:r w:rsidRPr="0006212A">
        <w:rPr>
          <w:rFonts w:ascii="Times New Roman" w:hAnsi="Times New Roman"/>
          <w:sz w:val="28"/>
          <w:szCs w:val="28"/>
        </w:rPr>
        <w:t xml:space="preserve"> к чтению, к ведению диалога с автором текста; </w:t>
      </w:r>
      <w:r w:rsidRPr="0006212A">
        <w:rPr>
          <w:rFonts w:ascii="Times New Roman" w:hAnsi="Times New Roman"/>
          <w:iCs/>
          <w:sz w:val="28"/>
          <w:szCs w:val="28"/>
        </w:rPr>
        <w:t>потребность</w:t>
      </w:r>
      <w:r w:rsidRPr="0006212A">
        <w:rPr>
          <w:rFonts w:ascii="Times New Roman" w:hAnsi="Times New Roman"/>
          <w:sz w:val="28"/>
          <w:szCs w:val="28"/>
        </w:rPr>
        <w:t xml:space="preserve"> в чтении; </w:t>
      </w:r>
    </w:p>
    <w:p w:rsidR="00D21F54" w:rsidRPr="0006212A" w:rsidRDefault="00D21F54" w:rsidP="00D21F54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интерес</w:t>
      </w:r>
      <w:r w:rsidRPr="0006212A">
        <w:rPr>
          <w:rFonts w:ascii="Times New Roman" w:hAnsi="Times New Roman"/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:rsidR="00D21F54" w:rsidRPr="0006212A" w:rsidRDefault="00D21F54" w:rsidP="00D21F54">
      <w:pPr>
        <w:numPr>
          <w:ilvl w:val="0"/>
          <w:numId w:val="4"/>
        </w:numPr>
        <w:suppressAutoHyphens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интерес</w:t>
      </w:r>
      <w:r w:rsidRPr="0006212A">
        <w:rPr>
          <w:rFonts w:ascii="Times New Roman" w:hAnsi="Times New Roman"/>
          <w:sz w:val="28"/>
          <w:szCs w:val="28"/>
        </w:rPr>
        <w:t xml:space="preserve"> к изучению языка; </w:t>
      </w:r>
    </w:p>
    <w:p w:rsidR="00D21F54" w:rsidRPr="0006212A" w:rsidRDefault="00D21F54" w:rsidP="00D21F54">
      <w:pPr>
        <w:numPr>
          <w:ilvl w:val="0"/>
          <w:numId w:val="4"/>
        </w:numPr>
        <w:suppressAutoHyphens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осознание</w:t>
      </w:r>
      <w:r w:rsidRPr="0006212A">
        <w:rPr>
          <w:rFonts w:ascii="Times New Roman" w:hAnsi="Times New Roman"/>
          <w:sz w:val="28"/>
          <w:szCs w:val="28"/>
        </w:rPr>
        <w:t xml:space="preserve"> ответственности за произнесённое и написанное слово. 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212A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6212A">
        <w:rPr>
          <w:rFonts w:ascii="Times New Roman" w:hAnsi="Times New Roman"/>
          <w:i/>
          <w:iCs/>
          <w:sz w:val="28"/>
          <w:szCs w:val="28"/>
        </w:rPr>
        <w:t>Регулятивные УУД:</w:t>
      </w:r>
    </w:p>
    <w:p w:rsidR="00D21F54" w:rsidRPr="0006212A" w:rsidRDefault="00D21F54" w:rsidP="00D21F54">
      <w:pPr>
        <w:numPr>
          <w:ilvl w:val="0"/>
          <w:numId w:val="5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самостоятельно </w:t>
      </w:r>
      <w:r w:rsidRPr="0006212A">
        <w:rPr>
          <w:rFonts w:ascii="Times New Roman" w:hAnsi="Times New Roman"/>
          <w:iCs/>
          <w:sz w:val="28"/>
          <w:szCs w:val="28"/>
        </w:rPr>
        <w:t>формулировать</w:t>
      </w:r>
      <w:r w:rsidRPr="0006212A">
        <w:rPr>
          <w:rFonts w:ascii="Times New Roman" w:hAnsi="Times New Roman"/>
          <w:sz w:val="28"/>
          <w:szCs w:val="28"/>
        </w:rPr>
        <w:t xml:space="preserve"> тему и цели урока; </w:t>
      </w:r>
    </w:p>
    <w:p w:rsidR="00D21F54" w:rsidRPr="0006212A" w:rsidRDefault="00D21F54" w:rsidP="00D21F54">
      <w:pPr>
        <w:numPr>
          <w:ilvl w:val="0"/>
          <w:numId w:val="5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составлять план</w:t>
      </w:r>
      <w:r w:rsidRPr="0006212A">
        <w:rPr>
          <w:rFonts w:ascii="Times New Roman" w:hAnsi="Times New Roman"/>
          <w:sz w:val="28"/>
          <w:szCs w:val="28"/>
        </w:rPr>
        <w:t xml:space="preserve"> решения учебной проблемы совместно с учителем; </w:t>
      </w:r>
    </w:p>
    <w:p w:rsidR="00D21F54" w:rsidRPr="0006212A" w:rsidRDefault="00D21F54" w:rsidP="00D21F54">
      <w:pPr>
        <w:numPr>
          <w:ilvl w:val="0"/>
          <w:numId w:val="5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работать</w:t>
      </w:r>
      <w:r w:rsidRPr="0006212A">
        <w:rPr>
          <w:rFonts w:ascii="Times New Roman" w:hAnsi="Times New Roman"/>
          <w:sz w:val="28"/>
          <w:szCs w:val="28"/>
        </w:rPr>
        <w:t xml:space="preserve"> по плану, сверяя свои действия с целью, </w:t>
      </w:r>
      <w:r w:rsidRPr="0006212A">
        <w:rPr>
          <w:rFonts w:ascii="Times New Roman" w:hAnsi="Times New Roman"/>
          <w:iCs/>
          <w:sz w:val="28"/>
          <w:szCs w:val="28"/>
        </w:rPr>
        <w:t>корректировать</w:t>
      </w:r>
      <w:r w:rsidRPr="0006212A">
        <w:rPr>
          <w:rFonts w:ascii="Times New Roman" w:hAnsi="Times New Roman"/>
          <w:sz w:val="28"/>
          <w:szCs w:val="28"/>
        </w:rPr>
        <w:t xml:space="preserve"> свою деятельность; </w:t>
      </w:r>
    </w:p>
    <w:p w:rsidR="00D21F54" w:rsidRPr="0006212A" w:rsidRDefault="00D21F54" w:rsidP="00D21F54">
      <w:pPr>
        <w:numPr>
          <w:ilvl w:val="0"/>
          <w:numId w:val="5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в диалоге с учителем вырабатывать критерии оценки и </w:t>
      </w:r>
      <w:r w:rsidRPr="0006212A">
        <w:rPr>
          <w:rFonts w:ascii="Times New Roman" w:hAnsi="Times New Roman"/>
          <w:iCs/>
          <w:sz w:val="28"/>
          <w:szCs w:val="28"/>
        </w:rPr>
        <w:t>определять</w:t>
      </w:r>
      <w:r w:rsidRPr="0006212A">
        <w:rPr>
          <w:rFonts w:ascii="Times New Roman" w:hAnsi="Times New Roman"/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6212A">
        <w:rPr>
          <w:rFonts w:ascii="Times New Roman" w:hAnsi="Times New Roman"/>
          <w:i/>
          <w:iCs/>
          <w:sz w:val="28"/>
          <w:szCs w:val="28"/>
        </w:rPr>
        <w:t>Познавательные УУД:</w:t>
      </w:r>
    </w:p>
    <w:p w:rsidR="00D21F54" w:rsidRPr="0006212A" w:rsidRDefault="00D21F54" w:rsidP="00D21F54">
      <w:pPr>
        <w:numPr>
          <w:ilvl w:val="0"/>
          <w:numId w:val="6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перерабатывать</w:t>
      </w:r>
      <w:r w:rsidRPr="0006212A">
        <w:rPr>
          <w:rFonts w:ascii="Times New Roman" w:hAnsi="Times New Roman"/>
          <w:sz w:val="28"/>
          <w:szCs w:val="28"/>
        </w:rPr>
        <w:t xml:space="preserve"> и </w:t>
      </w:r>
      <w:r w:rsidRPr="0006212A">
        <w:rPr>
          <w:rFonts w:ascii="Times New Roman" w:hAnsi="Times New Roman"/>
          <w:iCs/>
          <w:sz w:val="28"/>
          <w:szCs w:val="28"/>
        </w:rPr>
        <w:t>преобразовывать</w:t>
      </w:r>
      <w:r w:rsidRPr="0006212A">
        <w:rPr>
          <w:rFonts w:ascii="Times New Roman" w:hAnsi="Times New Roman"/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D21F54" w:rsidRPr="0006212A" w:rsidRDefault="00D21F54" w:rsidP="00D21F54">
      <w:pPr>
        <w:numPr>
          <w:ilvl w:val="0"/>
          <w:numId w:val="6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пользоваться</w:t>
      </w:r>
      <w:r w:rsidRPr="0006212A">
        <w:rPr>
          <w:rFonts w:ascii="Times New Roman" w:hAnsi="Times New Roman"/>
          <w:sz w:val="28"/>
          <w:szCs w:val="28"/>
        </w:rPr>
        <w:t xml:space="preserve"> словарями, справочниками; </w:t>
      </w:r>
    </w:p>
    <w:p w:rsidR="00D21F54" w:rsidRPr="0006212A" w:rsidRDefault="00D21F54" w:rsidP="00D21F54">
      <w:pPr>
        <w:numPr>
          <w:ilvl w:val="0"/>
          <w:numId w:val="6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осуществлять</w:t>
      </w:r>
      <w:r w:rsidRPr="0006212A">
        <w:rPr>
          <w:rFonts w:ascii="Times New Roman" w:hAnsi="Times New Roman"/>
          <w:sz w:val="28"/>
          <w:szCs w:val="28"/>
        </w:rPr>
        <w:t xml:space="preserve"> анализ и синтез; </w:t>
      </w:r>
    </w:p>
    <w:p w:rsidR="00D21F54" w:rsidRPr="0006212A" w:rsidRDefault="00D21F54" w:rsidP="00D21F54">
      <w:pPr>
        <w:numPr>
          <w:ilvl w:val="0"/>
          <w:numId w:val="6"/>
        </w:numPr>
        <w:suppressAutoHyphens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устанавливать</w:t>
      </w:r>
      <w:r w:rsidRPr="0006212A">
        <w:rPr>
          <w:rFonts w:ascii="Times New Roman" w:hAnsi="Times New Roman"/>
          <w:sz w:val="28"/>
          <w:szCs w:val="28"/>
        </w:rPr>
        <w:t xml:space="preserve"> причинно-следственные связи; </w:t>
      </w:r>
    </w:p>
    <w:p w:rsidR="00D21F54" w:rsidRPr="0006212A" w:rsidRDefault="00D21F54" w:rsidP="00D21F54">
      <w:pPr>
        <w:numPr>
          <w:ilvl w:val="0"/>
          <w:numId w:val="6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строить</w:t>
      </w:r>
      <w:r w:rsidRPr="0006212A">
        <w:rPr>
          <w:rFonts w:ascii="Times New Roman" w:hAnsi="Times New Roman"/>
          <w:sz w:val="28"/>
          <w:szCs w:val="28"/>
        </w:rPr>
        <w:t xml:space="preserve"> рассуждения; 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6212A">
        <w:rPr>
          <w:rFonts w:ascii="Times New Roman" w:hAnsi="Times New Roman"/>
          <w:i/>
          <w:iCs/>
          <w:sz w:val="28"/>
          <w:szCs w:val="28"/>
        </w:rPr>
        <w:t>Коммуникативные УУД:</w:t>
      </w:r>
    </w:p>
    <w:p w:rsidR="00D21F54" w:rsidRPr="0006212A" w:rsidRDefault="00D21F54" w:rsidP="00D21F54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адекватно использовать</w:t>
      </w:r>
      <w:r w:rsidRPr="0006212A">
        <w:rPr>
          <w:rFonts w:ascii="Times New Roman" w:hAnsi="Times New Roman"/>
          <w:sz w:val="28"/>
          <w:szCs w:val="28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D21F54" w:rsidRPr="0006212A" w:rsidRDefault="00D21F54" w:rsidP="00D21F54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высказывать</w:t>
      </w:r>
      <w:r w:rsidRPr="0006212A">
        <w:rPr>
          <w:rFonts w:ascii="Times New Roman" w:hAnsi="Times New Roman"/>
          <w:sz w:val="28"/>
          <w:szCs w:val="28"/>
        </w:rPr>
        <w:t xml:space="preserve"> и </w:t>
      </w:r>
      <w:r w:rsidRPr="0006212A">
        <w:rPr>
          <w:rFonts w:ascii="Times New Roman" w:hAnsi="Times New Roman"/>
          <w:iCs/>
          <w:sz w:val="28"/>
          <w:szCs w:val="28"/>
        </w:rPr>
        <w:t>обосновывать</w:t>
      </w:r>
      <w:r w:rsidRPr="0006212A">
        <w:rPr>
          <w:rFonts w:ascii="Times New Roman" w:hAnsi="Times New Roman"/>
          <w:sz w:val="28"/>
          <w:szCs w:val="28"/>
        </w:rPr>
        <w:t xml:space="preserve"> свою точку зрения; </w:t>
      </w:r>
    </w:p>
    <w:p w:rsidR="00D21F54" w:rsidRPr="0006212A" w:rsidRDefault="00D21F54" w:rsidP="00D21F54">
      <w:pPr>
        <w:numPr>
          <w:ilvl w:val="0"/>
          <w:numId w:val="7"/>
        </w:numPr>
        <w:suppressAutoHyphens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слушать</w:t>
      </w:r>
      <w:r w:rsidRPr="0006212A">
        <w:rPr>
          <w:rFonts w:ascii="Times New Roman" w:hAnsi="Times New Roman"/>
          <w:sz w:val="28"/>
          <w:szCs w:val="28"/>
        </w:rPr>
        <w:t xml:space="preserve"> и </w:t>
      </w:r>
      <w:r w:rsidRPr="0006212A">
        <w:rPr>
          <w:rFonts w:ascii="Times New Roman" w:hAnsi="Times New Roman"/>
          <w:iCs/>
          <w:sz w:val="28"/>
          <w:szCs w:val="28"/>
        </w:rPr>
        <w:t>слышать</w:t>
      </w:r>
      <w:r w:rsidRPr="0006212A">
        <w:rPr>
          <w:rFonts w:ascii="Times New Roman" w:hAnsi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D21F54" w:rsidRPr="0006212A" w:rsidRDefault="00D21F54" w:rsidP="00D21F54">
      <w:pPr>
        <w:numPr>
          <w:ilvl w:val="0"/>
          <w:numId w:val="7"/>
        </w:numPr>
        <w:suppressAutoHyphens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договариваться</w:t>
      </w:r>
      <w:r w:rsidRPr="0006212A">
        <w:rPr>
          <w:rFonts w:ascii="Times New Roman" w:hAnsi="Times New Roman"/>
          <w:sz w:val="28"/>
          <w:szCs w:val="28"/>
        </w:rPr>
        <w:t xml:space="preserve"> и приходить к общему решению в совместной деятельности; </w:t>
      </w:r>
    </w:p>
    <w:p w:rsidR="00D21F54" w:rsidRPr="0006212A" w:rsidRDefault="00D21F54" w:rsidP="00D21F54">
      <w:pPr>
        <w:numPr>
          <w:ilvl w:val="0"/>
          <w:numId w:val="7"/>
        </w:numPr>
        <w:suppressAutoHyphens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iCs/>
          <w:sz w:val="28"/>
          <w:szCs w:val="28"/>
        </w:rPr>
        <w:t>задавать вопросы</w:t>
      </w:r>
      <w:r w:rsidRPr="0006212A">
        <w:rPr>
          <w:rFonts w:ascii="Times New Roman" w:hAnsi="Times New Roman"/>
          <w:sz w:val="28"/>
          <w:szCs w:val="28"/>
        </w:rPr>
        <w:t xml:space="preserve">. 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D21F54" w:rsidRPr="0006212A" w:rsidRDefault="00D21F54" w:rsidP="00D21F54">
      <w:pPr>
        <w:numPr>
          <w:ilvl w:val="0"/>
          <w:numId w:val="8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умение делать умозаключение, сравнивать, устанавливать закономерности, называть последовательность действий;</w:t>
      </w:r>
    </w:p>
    <w:p w:rsidR="00D21F54" w:rsidRPr="0006212A" w:rsidRDefault="00D21F54" w:rsidP="00D21F54">
      <w:pPr>
        <w:numPr>
          <w:ilvl w:val="0"/>
          <w:numId w:val="8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умение делить слова на слоги, правильно ставить ударение в словах, находить однокоренные слова, отгадывать и составлять ребусы;</w:t>
      </w:r>
    </w:p>
    <w:p w:rsidR="00D21F54" w:rsidRPr="0006212A" w:rsidRDefault="00D21F54" w:rsidP="00D21F54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умение называть противоположные по смыслу слова, работать со словарем;</w:t>
      </w:r>
    </w:p>
    <w:p w:rsidR="00D21F54" w:rsidRPr="0006212A" w:rsidRDefault="00D21F54" w:rsidP="00D21F54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умение подбирать фразеологизмы, использовать в речи знакомые пословицы;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lastRenderedPageBreak/>
        <w:t>умение пользоваться местоимениями, числительными</w:t>
      </w:r>
    </w:p>
    <w:p w:rsidR="00D21F54" w:rsidRPr="0006212A" w:rsidRDefault="00D21F54" w:rsidP="00D21F54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Формы организации учебного процесса.</w:t>
      </w:r>
    </w:p>
    <w:p w:rsidR="00D21F54" w:rsidRPr="0006212A" w:rsidRDefault="00D21F54" w:rsidP="00D21F5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:rsidR="00D21F54" w:rsidRPr="0006212A" w:rsidRDefault="00D21F54" w:rsidP="00D21F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Творческая деятельность включает проведение игр, викторин, использование метода проектов, поиск необходимой информации в энциклопедиях, справочниках, книгах, на электронных носителях, в сети Интернет. </w:t>
      </w:r>
    </w:p>
    <w:p w:rsidR="00D21F54" w:rsidRPr="0006212A" w:rsidRDefault="00D21F54" w:rsidP="00D21F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Технологии, методики:</w:t>
      </w:r>
    </w:p>
    <w:p w:rsidR="00D21F54" w:rsidRPr="0006212A" w:rsidRDefault="00D21F54" w:rsidP="00D21F54">
      <w:pPr>
        <w:numPr>
          <w:ilvl w:val="0"/>
          <w:numId w:val="12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уровневая дифференциация;</w:t>
      </w:r>
    </w:p>
    <w:p w:rsidR="00D21F54" w:rsidRPr="0006212A" w:rsidRDefault="00D21F54" w:rsidP="00D21F54">
      <w:pPr>
        <w:numPr>
          <w:ilvl w:val="0"/>
          <w:numId w:val="12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проблемное обучение;</w:t>
      </w:r>
    </w:p>
    <w:p w:rsidR="00D21F54" w:rsidRPr="0006212A" w:rsidRDefault="00D21F54" w:rsidP="00D21F54">
      <w:pPr>
        <w:numPr>
          <w:ilvl w:val="0"/>
          <w:numId w:val="12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моделирующая деятельность,</w:t>
      </w:r>
    </w:p>
    <w:p w:rsidR="00D21F54" w:rsidRPr="0006212A" w:rsidRDefault="00D21F54" w:rsidP="00D21F54">
      <w:pPr>
        <w:numPr>
          <w:ilvl w:val="0"/>
          <w:numId w:val="12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поисковая деятельность;</w:t>
      </w:r>
    </w:p>
    <w:p w:rsidR="00D21F54" w:rsidRPr="0006212A" w:rsidRDefault="00D21F54" w:rsidP="00D21F54">
      <w:pPr>
        <w:numPr>
          <w:ilvl w:val="0"/>
          <w:numId w:val="12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информационно-коммуникационные технологии;</w:t>
      </w:r>
    </w:p>
    <w:p w:rsidR="00D21F54" w:rsidRPr="0006212A" w:rsidRDefault="00D21F54" w:rsidP="00D21F54">
      <w:pPr>
        <w:numPr>
          <w:ilvl w:val="0"/>
          <w:numId w:val="12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212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6212A">
        <w:rPr>
          <w:rFonts w:ascii="Times New Roman" w:hAnsi="Times New Roman"/>
          <w:sz w:val="28"/>
          <w:szCs w:val="28"/>
        </w:rPr>
        <w:t xml:space="preserve"> технологии.</w:t>
      </w:r>
    </w:p>
    <w:p w:rsidR="00D21F54" w:rsidRPr="0006212A" w:rsidRDefault="00D21F54" w:rsidP="00D21F5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Методы проведения занятий:</w:t>
      </w:r>
      <w:r w:rsidRPr="0006212A">
        <w:rPr>
          <w:rFonts w:ascii="Times New Roman" w:hAnsi="Times New Roman"/>
          <w:sz w:val="28"/>
          <w:szCs w:val="28"/>
        </w:rPr>
        <w:t xml:space="preserve"> беседа, игра, самостоятельная работа, творческая работа. </w:t>
      </w:r>
    </w:p>
    <w:p w:rsidR="00D21F54" w:rsidRPr="0006212A" w:rsidRDefault="00D21F54" w:rsidP="00D21F5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6212A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06212A">
        <w:rPr>
          <w:rFonts w:ascii="Times New Roman" w:hAnsi="Times New Roman"/>
          <w:b/>
          <w:sz w:val="28"/>
          <w:szCs w:val="28"/>
        </w:rPr>
        <w:t xml:space="preserve"> связи на занятиях по развитию познавательных способностей:</w:t>
      </w:r>
    </w:p>
    <w:p w:rsidR="00D21F54" w:rsidRPr="0006212A" w:rsidRDefault="00D21F54" w:rsidP="00D21F54">
      <w:pPr>
        <w:numPr>
          <w:ilvl w:val="0"/>
          <w:numId w:val="13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с уроками русского языка;</w:t>
      </w:r>
    </w:p>
    <w:p w:rsidR="00D21F54" w:rsidRPr="0006212A" w:rsidRDefault="00D21F54" w:rsidP="00D21F54">
      <w:pPr>
        <w:numPr>
          <w:ilvl w:val="0"/>
          <w:numId w:val="13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с уроками литературного чтения;</w:t>
      </w:r>
    </w:p>
    <w:p w:rsidR="00D21F54" w:rsidRPr="0006212A" w:rsidRDefault="00D21F54" w:rsidP="00D21F54">
      <w:pPr>
        <w:numPr>
          <w:ilvl w:val="0"/>
          <w:numId w:val="13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с уроками окружающего мира.</w:t>
      </w:r>
    </w:p>
    <w:p w:rsidR="00D21F54" w:rsidRPr="0006212A" w:rsidRDefault="00D21F54" w:rsidP="00D21F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СОДЕРЖАНИЕ РАЗДЕЛОВ ПРОГРАММЫ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Тема 1. Фонетика.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Теория: расширение знаний о звуках русского языка, «мозговой штурм».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Практика: игра «Исправь ошибки», работа с произведениями,  где  допущены орфографические ошибки, творческие задания для формирования  орфографической зоркости.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Тема 2. Словообразование.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Теория: расширение знаний о частях слова, их значении в словообразовании, «мозговой штурм».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Практика: игры на превращения слов, работа со схемами, шарады, логически-поисковые задания на развитие познавательного интереса  к русскому языку.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Тема 3. Лексика.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Практика: игры на расширение словарного запаса школьников, работа со словарями и энциклопедиями, активное использование в речи </w:t>
      </w:r>
      <w:r w:rsidRPr="0006212A">
        <w:rPr>
          <w:rFonts w:ascii="Times New Roman" w:hAnsi="Times New Roman"/>
          <w:sz w:val="28"/>
          <w:szCs w:val="28"/>
        </w:rPr>
        <w:lastRenderedPageBreak/>
        <w:t>фразеологических оборотов, логически-поисковые задания на развитие познавательного интереса  к русскому языку.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Тема 4. Морфология.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Теория: расширение знаний о частях речи, их морфологических признаках.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Практика: игры на знание частей речи, расшифровывание фраз и текстов, логически-поисковые задания на развитие познавательного интереса  к русскому языку.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Тема 5. Пословицы и поговорки.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Практика: активное использование в речи пословиц и поговорок, подбор пословиц к заданной ситуации.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Тема 6. Игротека.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Практика: 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проверку знаний по русскому языку.</w:t>
      </w: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1F54" w:rsidRPr="0006212A" w:rsidRDefault="00D21F54" w:rsidP="00D21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212A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Календарно – тематическое планирование </w:t>
      </w:r>
    </w:p>
    <w:p w:rsidR="00D21F54" w:rsidRPr="0006212A" w:rsidRDefault="00D21F54" w:rsidP="00D21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6212A">
        <w:rPr>
          <w:rFonts w:ascii="Times New Roman" w:hAnsi="Times New Roman"/>
          <w:b/>
          <w:sz w:val="28"/>
          <w:szCs w:val="28"/>
          <w:lang w:eastAsia="en-US"/>
        </w:rPr>
        <w:t xml:space="preserve">внеурочной деятельности </w:t>
      </w:r>
    </w:p>
    <w:p w:rsidR="00D21F54" w:rsidRPr="0006212A" w:rsidRDefault="00D21F54" w:rsidP="00D21F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6212A">
        <w:rPr>
          <w:rFonts w:ascii="Times New Roman" w:hAnsi="Times New Roman"/>
          <w:sz w:val="28"/>
          <w:szCs w:val="28"/>
          <w:lang w:eastAsia="en-US"/>
        </w:rPr>
        <w:t>«</w:t>
      </w:r>
      <w:r w:rsidRPr="0006212A">
        <w:rPr>
          <w:rFonts w:ascii="Times New Roman" w:hAnsi="Times New Roman"/>
          <w:b/>
          <w:sz w:val="28"/>
          <w:szCs w:val="28"/>
          <w:lang w:eastAsia="en-US"/>
        </w:rPr>
        <w:t>Тайны русского языка»</w:t>
      </w:r>
    </w:p>
    <w:tbl>
      <w:tblPr>
        <w:tblpPr w:leftFromText="180" w:rightFromText="180" w:vertAnchor="text" w:horzAnchor="margin" w:tblpXSpec="center" w:tblpY="296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00"/>
        <w:gridCol w:w="1044"/>
        <w:gridCol w:w="3588"/>
        <w:gridCol w:w="4332"/>
      </w:tblGrid>
      <w:tr w:rsidR="00D21F54" w:rsidRPr="0006212A" w:rsidTr="001E7007">
        <w:trPr>
          <w:trHeight w:val="613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12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12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12A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4332" w:type="dxa"/>
            <w:vMerge w:val="restart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6212A">
              <w:rPr>
                <w:rFonts w:ascii="Times New Roman" w:eastAsia="Calibri" w:hAnsi="Times New Roman"/>
                <w:b/>
                <w:sz w:val="28"/>
                <w:szCs w:val="28"/>
              </w:rPr>
              <w:t>Коррекция</w:t>
            </w:r>
          </w:p>
        </w:tc>
      </w:tr>
      <w:tr w:rsidR="00D21F54" w:rsidRPr="0006212A" w:rsidTr="001E7007">
        <w:trPr>
          <w:trHeight w:val="276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12A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12A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3588" w:type="dxa"/>
            <w:vMerge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2" w:type="dxa"/>
            <w:vMerge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27"/>
        </w:trPr>
        <w:tc>
          <w:tcPr>
            <w:tcW w:w="10512" w:type="dxa"/>
            <w:gridSpan w:val="5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6212A">
              <w:rPr>
                <w:rFonts w:ascii="Times New Roman" w:eastAsia="Calibri" w:hAnsi="Times New Roman"/>
                <w:b/>
                <w:sz w:val="28"/>
                <w:szCs w:val="28"/>
              </w:rPr>
              <w:t>1 четверть – 8 ч</w:t>
            </w:r>
          </w:p>
        </w:tc>
      </w:tr>
      <w:tr w:rsidR="00D21F54" w:rsidRPr="0006212A" w:rsidTr="001E7007">
        <w:trPr>
          <w:trHeight w:val="327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Что мы знаем о звуках и буквах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27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Что такое лексика?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15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27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Игротека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15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Слова-братья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27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Слова – наоборот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27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Пословица недаром молвится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15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Игротека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15"/>
        </w:trPr>
        <w:tc>
          <w:tcPr>
            <w:tcW w:w="10512" w:type="dxa"/>
            <w:gridSpan w:val="5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6212A">
              <w:rPr>
                <w:rFonts w:ascii="Times New Roman" w:eastAsia="Calibri" w:hAnsi="Times New Roman"/>
                <w:b/>
                <w:sz w:val="28"/>
                <w:szCs w:val="28"/>
              </w:rPr>
              <w:t>2 четверть – 9 ч</w:t>
            </w:r>
          </w:p>
        </w:tc>
      </w:tr>
      <w:tr w:rsidR="00D21F54" w:rsidRPr="0006212A" w:rsidTr="001E7007">
        <w:trPr>
          <w:trHeight w:val="327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И снова пословицы, пословицы, пословицы, …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27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Играем со словарными словами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15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Анаграммы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27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Игротека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15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Секреты некоторых букв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90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 xml:space="preserve">Шарады, анаграммы 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415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Еще раз о синонимах и антонимах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15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Игротека</w:t>
            </w:r>
          </w:p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15"/>
        </w:trPr>
        <w:tc>
          <w:tcPr>
            <w:tcW w:w="64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12A">
              <w:rPr>
                <w:rFonts w:ascii="Times New Roman" w:hAnsi="Times New Roman"/>
                <w:sz w:val="28"/>
                <w:szCs w:val="28"/>
              </w:rPr>
              <w:t>Повторяем всё, что знаем</w:t>
            </w:r>
          </w:p>
        </w:tc>
        <w:tc>
          <w:tcPr>
            <w:tcW w:w="4332" w:type="dxa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1F54" w:rsidRPr="0006212A" w:rsidTr="001E7007">
        <w:trPr>
          <w:trHeight w:val="315"/>
        </w:trPr>
        <w:tc>
          <w:tcPr>
            <w:tcW w:w="10512" w:type="dxa"/>
            <w:gridSpan w:val="5"/>
            <w:shd w:val="clear" w:color="auto" w:fill="auto"/>
          </w:tcPr>
          <w:p w:rsidR="00D21F54" w:rsidRPr="0006212A" w:rsidRDefault="00D21F54" w:rsidP="001E70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D21F54" w:rsidRPr="0006212A" w:rsidRDefault="00D21F54" w:rsidP="00D21F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Техническое оборудование:</w:t>
      </w:r>
    </w:p>
    <w:p w:rsidR="00D21F54" w:rsidRPr="0006212A" w:rsidRDefault="00D21F54" w:rsidP="00D21F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компьютер;</w:t>
      </w:r>
    </w:p>
    <w:p w:rsidR="00D21F54" w:rsidRPr="0006212A" w:rsidRDefault="00D21F54" w:rsidP="00D21F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принтер;</w:t>
      </w:r>
    </w:p>
    <w:p w:rsidR="00D21F54" w:rsidRPr="0006212A" w:rsidRDefault="00D21F54" w:rsidP="00D21F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212A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06212A">
        <w:rPr>
          <w:rFonts w:ascii="Times New Roman" w:hAnsi="Times New Roman"/>
          <w:sz w:val="28"/>
          <w:szCs w:val="28"/>
        </w:rPr>
        <w:t>.</w:t>
      </w:r>
      <w:r w:rsidRPr="0006212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21F54" w:rsidRPr="0006212A" w:rsidRDefault="00D21F54" w:rsidP="00D21F5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b/>
          <w:i/>
          <w:sz w:val="28"/>
          <w:szCs w:val="28"/>
        </w:rPr>
        <w:t>Методическое обеспечение:</w:t>
      </w:r>
    </w:p>
    <w:p w:rsidR="00D21F54" w:rsidRPr="0006212A" w:rsidRDefault="00D21F54" w:rsidP="00D21F54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1F54" w:rsidRPr="0006212A" w:rsidRDefault="00D21F54" w:rsidP="00D21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212A">
        <w:rPr>
          <w:rFonts w:ascii="Times New Roman" w:hAnsi="Times New Roman"/>
          <w:b/>
          <w:sz w:val="28"/>
          <w:szCs w:val="28"/>
        </w:rPr>
        <w:t>Методические пособия:</w:t>
      </w:r>
    </w:p>
    <w:p w:rsidR="00D21F54" w:rsidRPr="0006212A" w:rsidRDefault="00D21F54" w:rsidP="00D21F5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212A">
        <w:rPr>
          <w:rFonts w:ascii="Times New Roman" w:eastAsia="Calibri" w:hAnsi="Times New Roman"/>
          <w:sz w:val="28"/>
          <w:szCs w:val="28"/>
          <w:lang w:eastAsia="en-US"/>
        </w:rPr>
        <w:t xml:space="preserve">Методическое пособие для 2 класса «Русский язык». </w:t>
      </w:r>
      <w:proofErr w:type="spellStart"/>
      <w:r w:rsidRPr="0006212A">
        <w:rPr>
          <w:rFonts w:ascii="Times New Roman" w:eastAsia="Calibri" w:hAnsi="Times New Roman"/>
          <w:sz w:val="28"/>
          <w:szCs w:val="28"/>
          <w:lang w:eastAsia="en-US"/>
        </w:rPr>
        <w:t>Мищенкова</w:t>
      </w:r>
      <w:proofErr w:type="spellEnd"/>
      <w:r w:rsidRPr="0006212A">
        <w:rPr>
          <w:rFonts w:ascii="Times New Roman" w:eastAsia="Calibri" w:hAnsi="Times New Roman"/>
          <w:sz w:val="28"/>
          <w:szCs w:val="28"/>
          <w:lang w:eastAsia="en-US"/>
        </w:rPr>
        <w:t xml:space="preserve"> Л.В. – М.: Издательство РОСТ, 2016.</w:t>
      </w:r>
    </w:p>
    <w:p w:rsidR="00D21F54" w:rsidRPr="0006212A" w:rsidRDefault="00D21F54" w:rsidP="00D21F54">
      <w:pPr>
        <w:suppressAutoHyphens/>
        <w:autoSpaceDE w:val="0"/>
        <w:autoSpaceDN w:val="0"/>
        <w:adjustRightInd w:val="0"/>
        <w:spacing w:after="0" w:line="240" w:lineRule="auto"/>
        <w:ind w:left="7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F54" w:rsidRPr="0006212A" w:rsidRDefault="00D21F54" w:rsidP="00D21F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6212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Литература</w:t>
      </w:r>
    </w:p>
    <w:p w:rsidR="00D21F54" w:rsidRPr="0006212A" w:rsidRDefault="00D21F54" w:rsidP="00D21F5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Волина В. В. Веселая грамматика. М.: Знание, 1995 г.</w:t>
      </w:r>
    </w:p>
    <w:p w:rsidR="00D21F54" w:rsidRPr="0006212A" w:rsidRDefault="00D21F54" w:rsidP="00D21F5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Волина В. В. </w:t>
      </w:r>
      <w:proofErr w:type="gramStart"/>
      <w:r w:rsidRPr="0006212A">
        <w:rPr>
          <w:rFonts w:ascii="Times New Roman" w:hAnsi="Times New Roman"/>
          <w:sz w:val="28"/>
          <w:szCs w:val="28"/>
        </w:rPr>
        <w:t>Занимательное</w:t>
      </w:r>
      <w:proofErr w:type="gramEnd"/>
      <w:r w:rsidRPr="000621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12A">
        <w:rPr>
          <w:rFonts w:ascii="Times New Roman" w:hAnsi="Times New Roman"/>
          <w:sz w:val="28"/>
          <w:szCs w:val="28"/>
        </w:rPr>
        <w:t>азбуковедение</w:t>
      </w:r>
      <w:proofErr w:type="spellEnd"/>
      <w:r w:rsidRPr="0006212A">
        <w:rPr>
          <w:rFonts w:ascii="Times New Roman" w:hAnsi="Times New Roman"/>
          <w:sz w:val="28"/>
          <w:szCs w:val="28"/>
        </w:rPr>
        <w:t>. М.: Просвещение, 1991 г.</w:t>
      </w:r>
    </w:p>
    <w:p w:rsidR="00D21F54" w:rsidRPr="0006212A" w:rsidRDefault="00D21F54" w:rsidP="00D21F5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 xml:space="preserve">Волина В. В. Русский язык. Учимся играя. Екатеринбург ТОО. Издательство “АРГО”, 1996 </w:t>
      </w:r>
    </w:p>
    <w:p w:rsidR="00D21F54" w:rsidRPr="0006212A" w:rsidRDefault="00D21F54" w:rsidP="00D21F5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Волина В. В. Русский язык в рассказах, сказках, стихах. Москва “АСТ”, 1996 г.</w:t>
      </w:r>
    </w:p>
    <w:p w:rsidR="00D21F54" w:rsidRPr="0006212A" w:rsidRDefault="00D21F54" w:rsidP="00D21F5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D21F54" w:rsidRPr="0006212A" w:rsidRDefault="00D21F54" w:rsidP="00D21F5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Тоцкий П. С. Орфография без правил. Начальная школа. Москва “Просвещение”, 1991 г.</w:t>
      </w:r>
    </w:p>
    <w:p w:rsidR="00D21F54" w:rsidRPr="0006212A" w:rsidRDefault="00D21F54" w:rsidP="00D21F54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6212A">
        <w:rPr>
          <w:rFonts w:ascii="Times New Roman" w:hAnsi="Times New Roman"/>
          <w:sz w:val="28"/>
          <w:szCs w:val="28"/>
        </w:rPr>
        <w:t>Сборник загадок. Сост. М. Т. Карпенко. М., 1988 г.</w:t>
      </w:r>
    </w:p>
    <w:p w:rsidR="00D21F54" w:rsidRDefault="00D21F54"/>
    <w:sectPr w:rsidR="00D2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1B541CD9"/>
    <w:multiLevelType w:val="hybridMultilevel"/>
    <w:tmpl w:val="C3EE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557E"/>
    <w:multiLevelType w:val="hybridMultilevel"/>
    <w:tmpl w:val="F50A2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678E6"/>
    <w:multiLevelType w:val="hybridMultilevel"/>
    <w:tmpl w:val="D2F6B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C21874"/>
    <w:multiLevelType w:val="hybridMultilevel"/>
    <w:tmpl w:val="E23E1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B502F7"/>
    <w:multiLevelType w:val="hybridMultilevel"/>
    <w:tmpl w:val="BC4AF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58762F"/>
    <w:multiLevelType w:val="hybridMultilevel"/>
    <w:tmpl w:val="84F2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31AF7"/>
    <w:multiLevelType w:val="hybridMultilevel"/>
    <w:tmpl w:val="6D84C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2C5F22"/>
    <w:multiLevelType w:val="hybridMultilevel"/>
    <w:tmpl w:val="CD4EC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862A5"/>
    <w:multiLevelType w:val="hybridMultilevel"/>
    <w:tmpl w:val="1D326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41301"/>
    <w:multiLevelType w:val="hybridMultilevel"/>
    <w:tmpl w:val="6B7A9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661EF4"/>
    <w:multiLevelType w:val="hybridMultilevel"/>
    <w:tmpl w:val="5E3A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F54"/>
    <w:rsid w:val="00D2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2</cp:revision>
  <dcterms:created xsi:type="dcterms:W3CDTF">2022-10-31T07:49:00Z</dcterms:created>
  <dcterms:modified xsi:type="dcterms:W3CDTF">2022-10-31T07:50:00Z</dcterms:modified>
</cp:coreProperties>
</file>